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C1904" w14:textId="77777777" w:rsidR="00674115" w:rsidRDefault="00674115" w:rsidP="00674115">
      <w:pPr>
        <w:tabs>
          <w:tab w:val="right" w:pos="10000"/>
        </w:tabs>
        <w:spacing w:after="0"/>
        <w:rPr>
          <w:rFonts w:ascii="Arial" w:hAnsi="Arial" w:cs="Arial"/>
          <w:b/>
          <w:sz w:val="24"/>
          <w:szCs w:val="24"/>
        </w:rPr>
      </w:pPr>
    </w:p>
    <w:p w14:paraId="6A8AE225" w14:textId="7A978551"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9437FC">
        <w:rPr>
          <w:rFonts w:ascii="Arial" w:hAnsi="Arial" w:cs="Arial"/>
          <w:b/>
          <w:sz w:val="24"/>
          <w:szCs w:val="24"/>
        </w:rPr>
        <w:t>#88</w:t>
      </w:r>
      <w:r w:rsidR="004512D8">
        <w:rPr>
          <w:rFonts w:ascii="Arial" w:hAnsi="Arial" w:cs="Arial"/>
          <w:b/>
          <w:sz w:val="24"/>
          <w:szCs w:val="24"/>
        </w:rPr>
        <w:t>b</w:t>
      </w:r>
      <w:r w:rsidRPr="000A64D8">
        <w:rPr>
          <w:rFonts w:ascii="Arial" w:hAnsi="Arial" w:cs="Arial"/>
          <w:b/>
          <w:sz w:val="24"/>
          <w:szCs w:val="24"/>
        </w:rPr>
        <w:tab/>
      </w:r>
      <w:r w:rsidRPr="00961A61">
        <w:rPr>
          <w:rFonts w:ascii="Arial" w:hAnsi="Arial" w:cs="Arial"/>
          <w:b/>
          <w:sz w:val="24"/>
          <w:szCs w:val="24"/>
        </w:rPr>
        <w:t>R1-</w:t>
      </w:r>
      <w:r w:rsidR="00A8562D" w:rsidRPr="00A8562D">
        <w:rPr>
          <w:rFonts w:ascii="Arial" w:hAnsi="Arial" w:cs="Arial"/>
          <w:b/>
          <w:sz w:val="24"/>
          <w:szCs w:val="24"/>
        </w:rPr>
        <w:t>1705632</w:t>
      </w:r>
    </w:p>
    <w:p w14:paraId="2562312A" w14:textId="581471BB" w:rsidR="00D12AAA" w:rsidRPr="00FD021C" w:rsidRDefault="00CD76CE" w:rsidP="00D12AAA">
      <w:pPr>
        <w:tabs>
          <w:tab w:val="right" w:pos="9630"/>
        </w:tabs>
        <w:spacing w:after="0"/>
        <w:jc w:val="both"/>
        <w:rPr>
          <w:rFonts w:ascii="Arial" w:hAnsi="Arial" w:cs="Arial"/>
          <w:b/>
          <w:sz w:val="24"/>
          <w:szCs w:val="24"/>
        </w:rPr>
      </w:pPr>
      <w:r>
        <w:rPr>
          <w:rFonts w:ascii="Arial" w:hAnsi="Arial" w:cs="Arial"/>
          <w:b/>
          <w:sz w:val="24"/>
          <w:szCs w:val="24"/>
        </w:rPr>
        <w:t>3</w:t>
      </w:r>
      <w:r w:rsidRPr="00CD76CE">
        <w:rPr>
          <w:rFonts w:ascii="Arial" w:hAnsi="Arial" w:cs="Arial"/>
          <w:b/>
          <w:sz w:val="24"/>
          <w:szCs w:val="24"/>
          <w:vertAlign w:val="superscript"/>
        </w:rPr>
        <w:t>rd</w:t>
      </w:r>
      <w:r>
        <w:rPr>
          <w:rFonts w:ascii="Arial" w:hAnsi="Arial" w:cs="Arial"/>
          <w:b/>
          <w:sz w:val="24"/>
          <w:szCs w:val="24"/>
        </w:rPr>
        <w:t xml:space="preserve"> Apr – 7</w:t>
      </w:r>
      <w:r w:rsidRPr="00CD76CE">
        <w:rPr>
          <w:rFonts w:ascii="Arial" w:hAnsi="Arial" w:cs="Arial"/>
          <w:b/>
          <w:sz w:val="24"/>
          <w:szCs w:val="24"/>
          <w:vertAlign w:val="superscript"/>
        </w:rPr>
        <w:t>th</w:t>
      </w:r>
      <w:r>
        <w:rPr>
          <w:rFonts w:ascii="Arial" w:hAnsi="Arial" w:cs="Arial"/>
          <w:b/>
          <w:sz w:val="24"/>
          <w:szCs w:val="24"/>
        </w:rPr>
        <w:t xml:space="preserve"> Apr </w:t>
      </w:r>
      <w:r w:rsidR="00DA759B">
        <w:rPr>
          <w:rFonts w:ascii="Arial" w:hAnsi="Arial" w:cs="Arial"/>
          <w:b/>
          <w:sz w:val="24"/>
          <w:szCs w:val="24"/>
        </w:rPr>
        <w:t>2017</w:t>
      </w:r>
    </w:p>
    <w:p w14:paraId="6FDA9B30" w14:textId="7723597B" w:rsidR="00A92E7E" w:rsidRPr="00FD021C" w:rsidRDefault="007E34A5" w:rsidP="00D12AAA">
      <w:pPr>
        <w:spacing w:after="0"/>
        <w:jc w:val="both"/>
        <w:rPr>
          <w:rFonts w:ascii="Arial" w:hAnsi="Arial" w:cs="Arial"/>
          <w:b/>
          <w:sz w:val="24"/>
          <w:szCs w:val="24"/>
        </w:rPr>
      </w:pPr>
      <w:r>
        <w:rPr>
          <w:rFonts w:ascii="Arial" w:hAnsi="Arial" w:cs="Arial"/>
          <w:b/>
          <w:sz w:val="24"/>
          <w:szCs w:val="24"/>
        </w:rPr>
        <w:t>Spokane, USA</w:t>
      </w:r>
    </w:p>
    <w:p w14:paraId="308066DE" w14:textId="77777777" w:rsidR="00A92E7E" w:rsidRPr="000A64D8" w:rsidRDefault="00A92E7E" w:rsidP="00A92E7E">
      <w:pPr>
        <w:pStyle w:val="Footer"/>
        <w:jc w:val="both"/>
        <w:rPr>
          <w:noProof w:val="0"/>
        </w:rPr>
      </w:pPr>
    </w:p>
    <w:p w14:paraId="48F711D0" w14:textId="16E3D7D9"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F4BDE" w:rsidRPr="007F4BDE">
        <w:rPr>
          <w:rFonts w:ascii="Arial" w:hAnsi="Arial"/>
          <w:sz w:val="24"/>
        </w:rPr>
        <w:t>8.1.4.2.1.1</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2D282918"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F7337" w:rsidRPr="009F7337">
        <w:rPr>
          <w:rFonts w:ascii="Arial" w:hAnsi="Arial"/>
          <w:sz w:val="22"/>
        </w:rPr>
        <w:t>Polar Coding Construction and Rate Matching Impact on Complexity and Latency</w:t>
      </w:r>
      <w:bookmarkStart w:id="1" w:name="_GoBack"/>
      <w:bookmarkEnd w:id="1"/>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16F59D82" w14:textId="49405CAF" w:rsidR="00C03F5E" w:rsidRDefault="007726AE" w:rsidP="00C03F5E">
      <w:pPr>
        <w:rPr>
          <w:lang w:val="en-GB"/>
        </w:rPr>
      </w:pPr>
      <w:r>
        <w:rPr>
          <w:lang w:val="en-GB"/>
        </w:rPr>
        <w:t>In RAN1 #88a, it was agreed</w:t>
      </w:r>
      <w:r w:rsidR="00C945D6">
        <w:rPr>
          <w:lang w:val="en-GB"/>
        </w:rPr>
        <w:t xml:space="preserve"> </w:t>
      </w:r>
      <w:r w:rsidR="00C945D6">
        <w:rPr>
          <w:lang w:val="en-GB"/>
        </w:rPr>
        <w:fldChar w:fldCharType="begin"/>
      </w:r>
      <w:r w:rsidR="00C945D6">
        <w:rPr>
          <w:lang w:val="en-GB"/>
        </w:rPr>
        <w:instrText xml:space="preserve"> REF _Ref478071543 \r \h </w:instrText>
      </w:r>
      <w:r w:rsidR="00C945D6">
        <w:rPr>
          <w:lang w:val="en-GB"/>
        </w:rPr>
      </w:r>
      <w:r w:rsidR="00C945D6">
        <w:rPr>
          <w:lang w:val="en-GB"/>
        </w:rPr>
        <w:fldChar w:fldCharType="separate"/>
      </w:r>
      <w:r w:rsidR="00DC5D36">
        <w:rPr>
          <w:lang w:val="en-GB"/>
        </w:rPr>
        <w:t>[1]</w:t>
      </w:r>
      <w:r w:rsidR="00C945D6">
        <w:rPr>
          <w:lang w:val="en-GB"/>
        </w:rPr>
        <w:fldChar w:fldCharType="end"/>
      </w:r>
      <w:r>
        <w:rPr>
          <w:lang w:val="en-GB"/>
        </w:rPr>
        <w:t>:</w:t>
      </w:r>
    </w:p>
    <w:p w14:paraId="0092AC88" w14:textId="77777777" w:rsidR="00C03F5E" w:rsidRDefault="00C03F5E" w:rsidP="00C03F5E">
      <w:pPr>
        <w:rPr>
          <w:rFonts w:eastAsia="MS Mincho"/>
          <w:highlight w:val="green"/>
          <w:lang w:eastAsia="ja-JP"/>
        </w:rPr>
      </w:pPr>
      <w:r>
        <w:rPr>
          <w:rFonts w:eastAsia="MS Mincho"/>
          <w:highlight w:val="green"/>
          <w:lang w:eastAsia="ja-JP"/>
        </w:rPr>
        <w:t>Agreement:</w:t>
      </w:r>
    </w:p>
    <w:p w14:paraId="31C744DB" w14:textId="77777777" w:rsidR="00C03F5E" w:rsidRDefault="00C03F5E" w:rsidP="00C03F5E">
      <w:pPr>
        <w:pStyle w:val="ListParagraph"/>
        <w:numPr>
          <w:ilvl w:val="0"/>
          <w:numId w:val="25"/>
        </w:numPr>
        <w:overflowPunct w:val="0"/>
        <w:autoSpaceDE w:val="0"/>
        <w:autoSpaceDN w:val="0"/>
        <w:adjustRightInd w:val="0"/>
        <w:spacing w:after="180"/>
        <w:contextualSpacing/>
        <w:rPr>
          <w:rFonts w:eastAsia="MS Mincho"/>
        </w:rPr>
      </w:pPr>
      <w:r>
        <w:rPr>
          <w:rFonts w:eastAsia="MS Mincho"/>
        </w:rPr>
        <w:t>Polar codes for control channels support one of the following alternatives:</w:t>
      </w:r>
    </w:p>
    <w:p w14:paraId="44A94DCA" w14:textId="77777777" w:rsidR="00C03F5E" w:rsidRDefault="00C03F5E" w:rsidP="00C03F5E">
      <w:pPr>
        <w:pStyle w:val="ListParagraph"/>
        <w:numPr>
          <w:ilvl w:val="1"/>
          <w:numId w:val="25"/>
        </w:numPr>
        <w:overflowPunct w:val="0"/>
        <w:autoSpaceDE w:val="0"/>
        <w:autoSpaceDN w:val="0"/>
        <w:adjustRightInd w:val="0"/>
        <w:spacing w:after="180"/>
        <w:contextualSpacing/>
        <w:rPr>
          <w:rFonts w:eastAsia="MS Mincho"/>
        </w:rPr>
      </w:pPr>
      <w:r>
        <w:rPr>
          <w:rFonts w:eastAsia="MS Mincho"/>
        </w:rPr>
        <w:t>Alt. 1: CRC + “basic polar” (i.e. as per above agreed description) codes</w:t>
      </w:r>
    </w:p>
    <w:p w14:paraId="2E1A1C1F"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rPr>
        <w:t>1a: Longer CRC</w:t>
      </w:r>
    </w:p>
    <w:p w14:paraId="3AB58DA8"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rPr>
        <w:t>e.g.</w:t>
      </w:r>
      <w:r>
        <w:rPr>
          <w:rFonts w:eastAsia="MS Mincho"/>
        </w:rPr>
        <w:tab/>
        <w:t>(</w:t>
      </w:r>
      <w:r>
        <w:rPr>
          <w:rFonts w:eastAsia="MS Mincho"/>
          <w:i/>
          <w:iCs/>
        </w:rPr>
        <w:t xml:space="preserve">J </w:t>
      </w:r>
      <w:r>
        <w:rPr>
          <w:rFonts w:eastAsia="MS Mincho"/>
        </w:rPr>
        <w:t xml:space="preserve">+ </w:t>
      </w:r>
      <w:r>
        <w:rPr>
          <w:rFonts w:eastAsia="MS Mincho"/>
          <w:i/>
        </w:rPr>
        <w:t>J’</w:t>
      </w:r>
      <w:r>
        <w:rPr>
          <w:rFonts w:eastAsia="MS Mincho"/>
        </w:rPr>
        <w:t>) bits CRC + basic polar</w:t>
      </w:r>
    </w:p>
    <w:p w14:paraId="620828F1"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rPr>
        <w:t xml:space="preserve">1b: </w:t>
      </w:r>
      <w:r>
        <w:rPr>
          <w:rFonts w:eastAsia="MS Mincho"/>
          <w:i/>
        </w:rPr>
        <w:t>J</w:t>
      </w:r>
      <w:r>
        <w:rPr>
          <w:rFonts w:eastAsia="MS Mincho"/>
        </w:rPr>
        <w:t xml:space="preserve"> bit CRC</w:t>
      </w:r>
    </w:p>
    <w:p w14:paraId="6E178741"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rPr>
        <w:t xml:space="preserve">The </w:t>
      </w:r>
      <w:r>
        <w:rPr>
          <w:rFonts w:eastAsia="MS Mincho"/>
          <w:i/>
        </w:rPr>
        <w:t>J</w:t>
      </w:r>
      <w:r>
        <w:rPr>
          <w:rFonts w:eastAsia="MS Mincho"/>
        </w:rPr>
        <w:t xml:space="preserve"> bits can be distributed</w:t>
      </w:r>
    </w:p>
    <w:p w14:paraId="17ACC36C"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rPr>
        <w:t>The CRC can be used for both error detection and error correction</w:t>
      </w:r>
    </w:p>
    <w:p w14:paraId="59D1D4FC" w14:textId="77777777" w:rsidR="00C03F5E" w:rsidRDefault="00C03F5E" w:rsidP="00C03F5E">
      <w:pPr>
        <w:pStyle w:val="ListParagraph"/>
        <w:numPr>
          <w:ilvl w:val="1"/>
          <w:numId w:val="25"/>
        </w:numPr>
        <w:overflowPunct w:val="0"/>
        <w:autoSpaceDE w:val="0"/>
        <w:autoSpaceDN w:val="0"/>
        <w:adjustRightInd w:val="0"/>
        <w:spacing w:after="180"/>
        <w:contextualSpacing/>
        <w:rPr>
          <w:rFonts w:eastAsia="MS Mincho"/>
        </w:rPr>
      </w:pPr>
      <w:r>
        <w:rPr>
          <w:rFonts w:eastAsia="MS Mincho"/>
        </w:rPr>
        <w:t xml:space="preserve">Alt. 2: </w:t>
      </w:r>
      <w:r>
        <w:rPr>
          <w:rFonts w:eastAsia="MS Mincho"/>
          <w:i/>
          <w:iCs/>
        </w:rPr>
        <w:t xml:space="preserve">J </w:t>
      </w:r>
      <w:r>
        <w:rPr>
          <w:rFonts w:eastAsia="MS Mincho"/>
        </w:rPr>
        <w:t xml:space="preserve">bits CRC + concatenated polar codes </w:t>
      </w:r>
    </w:p>
    <w:p w14:paraId="61E49DB6"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rPr>
        <w:t>e.g.</w:t>
      </w:r>
      <w:r>
        <w:rPr>
          <w:rFonts w:eastAsia="MS Mincho"/>
        </w:rPr>
        <w:tab/>
      </w:r>
      <w:r>
        <w:rPr>
          <w:rFonts w:eastAsia="MS Mincho"/>
          <w:i/>
          <w:iCs/>
        </w:rPr>
        <w:t xml:space="preserve"> J</w:t>
      </w:r>
      <w:r>
        <w:rPr>
          <w:rFonts w:eastAsia="MS Mincho"/>
        </w:rPr>
        <w:t xml:space="preserve"> bits CRC + </w:t>
      </w:r>
      <w:r>
        <w:rPr>
          <w:rFonts w:eastAsia="MS Mincho"/>
          <w:i/>
          <w:iCs/>
        </w:rPr>
        <w:t>J’</w:t>
      </w:r>
      <w:r>
        <w:rPr>
          <w:rFonts w:eastAsia="MS Mincho"/>
        </w:rPr>
        <w:t xml:space="preserve"> bits CRC + basic polar;</w:t>
      </w:r>
    </w:p>
    <w:p w14:paraId="1A834AFA"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i/>
          <w:iCs/>
        </w:rPr>
        <w:t xml:space="preserve">J </w:t>
      </w:r>
      <w:r>
        <w:rPr>
          <w:rFonts w:eastAsia="MS Mincho"/>
        </w:rPr>
        <w:t xml:space="preserve">bits CRC + </w:t>
      </w:r>
      <w:r>
        <w:rPr>
          <w:rFonts w:eastAsia="MS Mincho"/>
          <w:i/>
          <w:iCs/>
        </w:rPr>
        <w:t>J’</w:t>
      </w:r>
      <w:r>
        <w:rPr>
          <w:rFonts w:eastAsia="MS Mincho"/>
        </w:rPr>
        <w:t xml:space="preserve"> bits distributed CRC + basic polar;</w:t>
      </w:r>
    </w:p>
    <w:p w14:paraId="39E015F6"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i/>
          <w:iCs/>
        </w:rPr>
        <w:t>J</w:t>
      </w:r>
      <w:r>
        <w:rPr>
          <w:rFonts w:eastAsia="MS Mincho"/>
        </w:rPr>
        <w:t xml:space="preserve"> bits CRC + PC bits + basic polar; (i.e. PC-Polar)</w:t>
      </w:r>
    </w:p>
    <w:p w14:paraId="64B76099"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i/>
          <w:iCs/>
        </w:rPr>
        <w:t>J</w:t>
      </w:r>
      <w:r>
        <w:rPr>
          <w:rFonts w:eastAsia="MS Mincho"/>
        </w:rPr>
        <w:t xml:space="preserve"> bits CRC + Hash sequence + basic polar;</w:t>
      </w:r>
    </w:p>
    <w:p w14:paraId="6A01AC70" w14:textId="77777777" w:rsidR="00C03F5E" w:rsidRDefault="00C03F5E" w:rsidP="00C03F5E">
      <w:pPr>
        <w:pStyle w:val="ListParagraph"/>
        <w:numPr>
          <w:ilvl w:val="3"/>
          <w:numId w:val="25"/>
        </w:numPr>
        <w:overflowPunct w:val="0"/>
        <w:autoSpaceDE w:val="0"/>
        <w:autoSpaceDN w:val="0"/>
        <w:adjustRightInd w:val="0"/>
        <w:spacing w:after="180"/>
        <w:contextualSpacing/>
        <w:rPr>
          <w:rFonts w:eastAsia="MS Mincho"/>
        </w:rPr>
      </w:pPr>
      <w:r>
        <w:rPr>
          <w:rFonts w:eastAsia="MS Mincho"/>
        </w:rPr>
        <w:t>…</w:t>
      </w:r>
    </w:p>
    <w:p w14:paraId="5D41433D" w14:textId="77777777" w:rsidR="00C03F5E" w:rsidRDefault="00C03F5E" w:rsidP="00C03F5E">
      <w:pPr>
        <w:pStyle w:val="ListParagraph"/>
        <w:numPr>
          <w:ilvl w:val="2"/>
          <w:numId w:val="25"/>
        </w:numPr>
        <w:overflowPunct w:val="0"/>
        <w:autoSpaceDE w:val="0"/>
        <w:autoSpaceDN w:val="0"/>
        <w:adjustRightInd w:val="0"/>
        <w:spacing w:after="180"/>
        <w:contextualSpacing/>
        <w:rPr>
          <w:rFonts w:eastAsia="MS Mincho"/>
        </w:rPr>
      </w:pPr>
      <w:r>
        <w:rPr>
          <w:rFonts w:eastAsia="MS Mincho"/>
          <w:i/>
          <w:iCs/>
        </w:rPr>
        <w:t>J</w:t>
      </w:r>
      <w:r>
        <w:rPr>
          <w:rFonts w:eastAsia="MS Mincho"/>
        </w:rPr>
        <w:t xml:space="preserve"> bits CRC is only used for error detection</w:t>
      </w:r>
    </w:p>
    <w:p w14:paraId="4B405B84" w14:textId="13C79053" w:rsidR="00C03F5E" w:rsidRDefault="007726AE" w:rsidP="00C03F5E">
      <w:pPr>
        <w:rPr>
          <w:lang w:val="en-GB"/>
        </w:rPr>
      </w:pPr>
      <w:r>
        <w:rPr>
          <w:lang w:val="en-GB"/>
        </w:rPr>
        <w:t xml:space="preserve">In this contribution, we compare </w:t>
      </w:r>
      <w:r w:rsidR="00C945D6">
        <w:rPr>
          <w:lang w:val="en-GB"/>
        </w:rPr>
        <w:t xml:space="preserve">the (J + J’) non-distributed CRC option from Alt. 1 and the PC-Polar option from Alt. 2 and study the impact on encoding and decoding latency of each. We show that the single-CRC option provides significant reduction in latency. The performance comparison for the two outer codes is provided in </w:t>
      </w:r>
      <w:r w:rsidR="00C945D6">
        <w:rPr>
          <w:lang w:val="en-GB"/>
        </w:rPr>
        <w:fldChar w:fldCharType="begin"/>
      </w:r>
      <w:r w:rsidR="00C945D6">
        <w:rPr>
          <w:lang w:val="en-GB"/>
        </w:rPr>
        <w:instrText xml:space="preserve"> REF _Ref478071599 \r \h </w:instrText>
      </w:r>
      <w:r w:rsidR="00C945D6">
        <w:rPr>
          <w:lang w:val="en-GB"/>
        </w:rPr>
      </w:r>
      <w:r w:rsidR="00C945D6">
        <w:rPr>
          <w:lang w:val="en-GB"/>
        </w:rPr>
        <w:fldChar w:fldCharType="separate"/>
      </w:r>
      <w:r w:rsidR="00DC5D36">
        <w:rPr>
          <w:lang w:val="en-GB"/>
        </w:rPr>
        <w:t>[2]</w:t>
      </w:r>
      <w:r w:rsidR="00C945D6">
        <w:rPr>
          <w:lang w:val="en-GB"/>
        </w:rPr>
        <w:fldChar w:fldCharType="end"/>
      </w:r>
      <w:r w:rsidR="00C945D6">
        <w:rPr>
          <w:lang w:val="en-GB"/>
        </w:rPr>
        <w:t>.</w:t>
      </w:r>
    </w:p>
    <w:p w14:paraId="18FBED34" w14:textId="12FC2511" w:rsidR="00C945D6" w:rsidRPr="00C03F5E" w:rsidRDefault="00C945D6" w:rsidP="00C03F5E">
      <w:pPr>
        <w:rPr>
          <w:lang w:val="en-GB"/>
        </w:rPr>
      </w:pPr>
      <w:r>
        <w:rPr>
          <w:lang w:val="en-GB"/>
        </w:rPr>
        <w:t xml:space="preserve">This contribution also studies the shortening and puncturing schemes proposed for use with polar codes in DCI and UCI. The performance of these schemes is investigated in </w:t>
      </w:r>
      <w:r>
        <w:rPr>
          <w:lang w:val="en-GB"/>
        </w:rPr>
        <w:fldChar w:fldCharType="begin"/>
      </w:r>
      <w:r>
        <w:rPr>
          <w:lang w:val="en-GB"/>
        </w:rPr>
        <w:instrText xml:space="preserve"> REF _Ref478051001 \r \h </w:instrText>
      </w:r>
      <w:r>
        <w:rPr>
          <w:lang w:val="en-GB"/>
        </w:rPr>
      </w:r>
      <w:r>
        <w:rPr>
          <w:lang w:val="en-GB"/>
        </w:rPr>
        <w:fldChar w:fldCharType="separate"/>
      </w:r>
      <w:r w:rsidR="00DC5D36">
        <w:rPr>
          <w:lang w:val="en-GB"/>
        </w:rPr>
        <w:t>[3]</w:t>
      </w:r>
      <w:r>
        <w:rPr>
          <w:lang w:val="en-GB"/>
        </w:rPr>
        <w:fldChar w:fldCharType="end"/>
      </w:r>
      <w:r>
        <w:rPr>
          <w:lang w:val="en-GB"/>
        </w:rPr>
        <w:t>. In this study, we show that bit-reversed shortening significantly increase</w:t>
      </w:r>
      <w:r w:rsidR="00315D5E">
        <w:rPr>
          <w:lang w:val="en-GB"/>
        </w:rPr>
        <w:t>s</w:t>
      </w:r>
      <w:r>
        <w:rPr>
          <w:lang w:val="en-GB"/>
        </w:rPr>
        <w:t xml:space="preserve"> decoding latency and </w:t>
      </w:r>
      <w:r w:rsidR="00315D5E">
        <w:rPr>
          <w:lang w:val="en-GB"/>
        </w:rPr>
        <w:t xml:space="preserve">we </w:t>
      </w:r>
      <w:r>
        <w:rPr>
          <w:lang w:val="en-GB"/>
        </w:rPr>
        <w:t>therefore recom</w:t>
      </w:r>
      <w:r w:rsidR="00315D5E">
        <w:rPr>
          <w:lang w:val="en-GB"/>
        </w:rPr>
        <w:t>mend the use of block puncturing</w:t>
      </w:r>
      <w:r>
        <w:rPr>
          <w:lang w:val="en-GB"/>
        </w:rPr>
        <w:t>.</w:t>
      </w:r>
    </w:p>
    <w:p w14:paraId="69B6D18D" w14:textId="77777777" w:rsidR="00892978" w:rsidRDefault="00892978" w:rsidP="00892978">
      <w:pPr>
        <w:pStyle w:val="Heading1"/>
      </w:pPr>
      <w:bookmarkStart w:id="3" w:name="_Ref471757252"/>
      <w:r>
        <w:t>Complexity and latency comparison between CA-SCL and PC-SCL</w:t>
      </w:r>
    </w:p>
    <w:p w14:paraId="259206DC" w14:textId="4327DAA6" w:rsidR="00892978" w:rsidRPr="00C32E40" w:rsidRDefault="00892978" w:rsidP="00892978">
      <w:pPr>
        <w:spacing w:after="120"/>
        <w:jc w:val="both"/>
        <w:rPr>
          <w:noProof/>
        </w:rPr>
      </w:pPr>
      <w:r w:rsidRPr="00C32E40">
        <w:rPr>
          <w:noProof/>
        </w:rPr>
        <w:t>The main implementation difference between CA-SCL and PC-SCL is the PC-frozen bits since the CRC bits is also applied for PC-SCL. Because the parity check bits must be encoded in transmitter and decoding in receiver</w:t>
      </w:r>
      <w:r w:rsidR="002515BC" w:rsidRPr="00C32E40">
        <w:rPr>
          <w:noProof/>
        </w:rPr>
        <w:t>, the complexity, latency and me</w:t>
      </w:r>
      <w:r w:rsidRPr="00C32E40">
        <w:rPr>
          <w:noProof/>
        </w:rPr>
        <w:t>mory will be increased for PC-SCL. What is more, PC-SCL limits parallelization opportunities in the decoder because of the parity check bits as will be shown in this section. Therefore, CA-SCL has lower complexity and latency than PC-SCL. We analyze the encoding and decoding implementation complexity and latency in this section.</w:t>
      </w:r>
    </w:p>
    <w:p w14:paraId="6E1DEA54" w14:textId="77777777" w:rsidR="00892978" w:rsidRDefault="00892978" w:rsidP="00892978">
      <w:pPr>
        <w:pStyle w:val="Heading2"/>
        <w:tabs>
          <w:tab w:val="left" w:pos="720"/>
        </w:tabs>
      </w:pPr>
      <w:r>
        <w:lastRenderedPageBreak/>
        <w:t>Encoding</w:t>
      </w:r>
    </w:p>
    <w:p w14:paraId="0CB39281" w14:textId="4A275059" w:rsidR="00892978" w:rsidRPr="00C32E40" w:rsidRDefault="00892978" w:rsidP="00892978">
      <w:pPr>
        <w:spacing w:after="120"/>
        <w:jc w:val="both"/>
        <w:rPr>
          <w:noProof/>
        </w:rPr>
      </w:pPr>
      <w:r w:rsidRPr="00C32E40">
        <w:rPr>
          <w:noProof/>
        </w:rPr>
        <w:t xml:space="preserve">Both PC-polar and CRC-polar can be viewed as concatenated coding schemes where the inner code is the polar code and outer code is either the PC code (+ a CRC for error detection </w:t>
      </w:r>
      <w:r w:rsidR="00934BCE">
        <w:rPr>
          <w:noProof/>
        </w:rPr>
        <w:t>or detection&amp;correction</w:t>
      </w:r>
      <w:r w:rsidRPr="00C32E40">
        <w:rPr>
          <w:noProof/>
        </w:rPr>
        <w:t>) or a long CRC for joint error correction and detection. The encoding of the polar code is parallelized: parallel circuits that perform the multiplication of information and frozen bits by the generator matrix G has been proposed in the literature. In this section, we investigate the impact of PC bits and CRC bits on encoding latency and complexity.</w:t>
      </w:r>
    </w:p>
    <w:p w14:paraId="6008073F" w14:textId="77777777" w:rsidR="00892978" w:rsidRDefault="00892978" w:rsidP="00864885">
      <w:pPr>
        <w:pStyle w:val="Heading3"/>
      </w:pPr>
      <w:r>
        <w:t>PC-Polar Encoding</w:t>
      </w:r>
    </w:p>
    <w:p w14:paraId="2F0AF86B" w14:textId="4DB6EF8F" w:rsidR="00892978" w:rsidRPr="00C32E40" w:rsidRDefault="00892978" w:rsidP="00892978">
      <w:pPr>
        <w:spacing w:after="120"/>
        <w:jc w:val="both"/>
        <w:rPr>
          <w:noProof/>
        </w:rPr>
      </w:pPr>
      <w:r w:rsidRPr="00C32E40">
        <w:rPr>
          <w:noProof/>
        </w:rPr>
        <w:t>The outer code in the PC-polar code scheme is calculated using cyclic feedback shift register as shown in</w:t>
      </w:r>
      <w:r w:rsidR="00C945D6">
        <w:rPr>
          <w:noProof/>
        </w:rPr>
        <w:t xml:space="preserve"> </w:t>
      </w:r>
      <w:r w:rsidR="00C945D6">
        <w:rPr>
          <w:noProof/>
        </w:rPr>
        <w:fldChar w:fldCharType="begin"/>
      </w:r>
      <w:r w:rsidR="00C945D6">
        <w:rPr>
          <w:noProof/>
        </w:rPr>
        <w:instrText xml:space="preserve"> REF _Ref471731093 \r \h </w:instrText>
      </w:r>
      <w:r w:rsidR="00C945D6">
        <w:rPr>
          <w:noProof/>
        </w:rPr>
      </w:r>
      <w:r w:rsidR="00C945D6">
        <w:rPr>
          <w:noProof/>
        </w:rPr>
        <w:fldChar w:fldCharType="separate"/>
      </w:r>
      <w:r w:rsidR="00DC5D36">
        <w:rPr>
          <w:noProof/>
        </w:rPr>
        <w:t>[4]</w:t>
      </w:r>
      <w:r w:rsidR="00C945D6">
        <w:rPr>
          <w:noProof/>
        </w:rPr>
        <w:fldChar w:fldCharType="end"/>
      </w:r>
      <w:r w:rsidR="00C945D6">
        <w:rPr>
          <w:noProof/>
        </w:rPr>
        <w:t>.</w:t>
      </w:r>
      <w:r w:rsidRPr="00C32E40">
        <w:rPr>
          <w:noProof/>
        </w:rPr>
        <w:t xml:space="preserve"> When a parity bit location is encountered, its value is copied from the first register element. Therefore the value of a parity bit depends on previous information bits and since parity bits are not uniformly spaced in the polar encoder input, the number of additional information bits required to calculate the next parity bit varies. The direct, serial linear feedback register implementation lends itself well to these requirements. However, a parallel circuit implementation becomes complex due to the dependency and the variability in the number of additional information bits involved in the calculation of a parity value. Furthermore, the parallel circuits for CRC calculations cannot be used for the parity-bit calculations since the parity values comprise intermediate values from the shift register.</w:t>
      </w:r>
    </w:p>
    <w:p w14:paraId="52E8F65D" w14:textId="229FBC22" w:rsidR="00892978" w:rsidRPr="00C32E40" w:rsidRDefault="00892978" w:rsidP="00892978">
      <w:pPr>
        <w:spacing w:after="120"/>
        <w:jc w:val="both"/>
        <w:rPr>
          <w:noProof/>
        </w:rPr>
      </w:pPr>
      <w:r w:rsidRPr="00C32E40">
        <w:rPr>
          <w:noProof/>
        </w:rPr>
        <w:t>Since the parity bits are distributed in the PC-polar scheme, the polar encoder cannot proceed until the parity bit value is calculated. Therefore, the polar encoder will be limited by the serial parity calculations and latency will be on the order of N cycles.</w:t>
      </w:r>
    </w:p>
    <w:p w14:paraId="4E40314A" w14:textId="7A35E46F" w:rsidR="00892978" w:rsidRPr="00C32E40" w:rsidRDefault="00892978" w:rsidP="00892978">
      <w:pPr>
        <w:spacing w:after="120"/>
        <w:jc w:val="both"/>
        <w:rPr>
          <w:noProof/>
        </w:rPr>
      </w:pPr>
      <w:r w:rsidRPr="00C32E40">
        <w:rPr>
          <w:noProof/>
        </w:rPr>
        <w:t>It should be noted that a CRC is still required in a PC-Polar scheme to reduce the false alarm rate</w:t>
      </w:r>
      <w:r w:rsidR="004C6662">
        <w:rPr>
          <w:noProof/>
        </w:rPr>
        <w:t xml:space="preserve"> and/or to improve BLER performance</w:t>
      </w:r>
      <w:r w:rsidRPr="00C32E40">
        <w:rPr>
          <w:noProof/>
        </w:rPr>
        <w:t>.</w:t>
      </w:r>
    </w:p>
    <w:p w14:paraId="0FAFC61E" w14:textId="77777777" w:rsidR="00892978" w:rsidRDefault="00892978" w:rsidP="00892978">
      <w:pPr>
        <w:pStyle w:val="Heading3"/>
        <w:tabs>
          <w:tab w:val="left" w:pos="720"/>
        </w:tabs>
      </w:pPr>
      <w:r>
        <w:t>CRC-Polar Encoding</w:t>
      </w:r>
    </w:p>
    <w:p w14:paraId="65502564" w14:textId="1E2C2ECC" w:rsidR="00892978" w:rsidRPr="00C32E40" w:rsidRDefault="00892978" w:rsidP="00892978">
      <w:pPr>
        <w:spacing w:after="120"/>
        <w:jc w:val="both"/>
        <w:rPr>
          <w:noProof/>
        </w:rPr>
      </w:pPr>
      <w:r w:rsidRPr="00C32E40">
        <w:rPr>
          <w:noProof/>
        </w:rPr>
        <w:t>Like the parity bits in PC-Polar, CRCs can also calculated using cyclic feedback shift registers. However, there are two major differences the lead to lower encoding latency for CRC-polar. The first is that CRC-polar uses the final CRC result and not intermediate values, enabling the use of high speed parallel CRC circuits that load w bits at a time</w:t>
      </w:r>
      <w:r w:rsidR="00392614">
        <w:rPr>
          <w:noProof/>
        </w:rPr>
        <w:t xml:space="preserve"> </w:t>
      </w:r>
      <w:r w:rsidR="00392614">
        <w:rPr>
          <w:noProof/>
        </w:rPr>
        <w:fldChar w:fldCharType="begin"/>
      </w:r>
      <w:r w:rsidR="00392614">
        <w:rPr>
          <w:noProof/>
        </w:rPr>
        <w:instrText xml:space="preserve"> REF _Ref478072050 \r \h </w:instrText>
      </w:r>
      <w:r w:rsidR="00392614">
        <w:rPr>
          <w:noProof/>
        </w:rPr>
      </w:r>
      <w:r w:rsidR="00392614">
        <w:rPr>
          <w:noProof/>
        </w:rPr>
        <w:fldChar w:fldCharType="separate"/>
      </w:r>
      <w:r w:rsidR="00DC5D36">
        <w:rPr>
          <w:noProof/>
        </w:rPr>
        <w:t>[5]</w:t>
      </w:r>
      <w:r w:rsidR="00392614">
        <w:rPr>
          <w:noProof/>
        </w:rPr>
        <w:fldChar w:fldCharType="end"/>
      </w:r>
      <w:r w:rsidRPr="00C32E40">
        <w:rPr>
          <w:noProof/>
        </w:rPr>
        <w:t>. The second difference is that the CRC is appended to the end of the information bits; therefore, the polar encoder will not need the value of the CRC to be known until all information bits have already been encoded. This enables the CRC to be calculated in parallel to the polar encoding process, stalling the latter for one cycle only if the last information bits does not fall on a w-bit boundary. The parallelism of the CRC calculation can be matched to that of the polar encoder and the encoding of the concatenated CRC-polar will have a latency on the order of N/w + c + 1 clock cycles, where c is the depth of the polar encoder pipeline.</w:t>
      </w:r>
    </w:p>
    <w:p w14:paraId="4EB76BE2" w14:textId="77777777" w:rsidR="00892978" w:rsidRPr="00C32E40" w:rsidRDefault="00892978" w:rsidP="00892978">
      <w:pPr>
        <w:rPr>
          <w:lang w:val="en-GB"/>
        </w:rPr>
      </w:pPr>
      <w:r w:rsidRPr="00C32E40">
        <w:rPr>
          <w:lang w:val="en-GB"/>
        </w:rPr>
        <w:t>Since a CRC is already needed to reduce false alarm rate, the latency overhead of increasing its length by a few, 2—5, bits to perform joint decoding and detection will be negligible.</w:t>
      </w:r>
    </w:p>
    <w:p w14:paraId="2DEB0465" w14:textId="695718FF" w:rsidR="00F07961" w:rsidRPr="00C32E40" w:rsidRDefault="00F07961" w:rsidP="00C32E40">
      <w:pPr>
        <w:spacing w:after="120"/>
        <w:jc w:val="both"/>
        <w:rPr>
          <w:noProof/>
        </w:rPr>
      </w:pPr>
      <w:r w:rsidRPr="00C32E40">
        <w:rPr>
          <w:b/>
          <w:u w:val="single"/>
          <w:lang w:eastAsia="ko-KR"/>
        </w:rPr>
        <w:t>Observation 1:</w:t>
      </w:r>
      <w:r w:rsidRPr="00C32E40">
        <w:rPr>
          <w:lang w:eastAsia="ko-KR"/>
        </w:rPr>
        <w:t xml:space="preserve"> CA-SCL has lower encoding complexity and latency than</w:t>
      </w:r>
      <w:r w:rsidR="00C32E40">
        <w:rPr>
          <w:noProof/>
        </w:rPr>
        <w:t xml:space="preserve"> PC-SCL.</w:t>
      </w:r>
    </w:p>
    <w:p w14:paraId="6DB28EEC" w14:textId="77777777" w:rsidR="00892978" w:rsidRDefault="00892978" w:rsidP="00892978">
      <w:pPr>
        <w:pStyle w:val="Heading2"/>
        <w:tabs>
          <w:tab w:val="left" w:pos="720"/>
        </w:tabs>
      </w:pPr>
      <w:r>
        <w:t>Decoding</w:t>
      </w:r>
    </w:p>
    <w:p w14:paraId="7621DB0F" w14:textId="73C7E042" w:rsidR="00892978" w:rsidRPr="00C32E40" w:rsidRDefault="00892978" w:rsidP="00892978">
      <w:pPr>
        <w:jc w:val="both"/>
        <w:rPr>
          <w:lang w:val="en-GB"/>
        </w:rPr>
      </w:pPr>
      <w:r w:rsidRPr="00C32E40">
        <w:rPr>
          <w:lang w:val="en-GB"/>
        </w:rPr>
        <w:t>One of the most efficient methods to reduce decoding latency of polar codes, is the simplified successive cancellation list (SSC-list) decoding algorithm</w:t>
      </w:r>
      <w:r w:rsidR="00392614">
        <w:rPr>
          <w:lang w:val="en-GB"/>
        </w:rPr>
        <w:t xml:space="preserve"> </w:t>
      </w:r>
      <w:r w:rsidR="00392614">
        <w:rPr>
          <w:lang w:val="en-GB"/>
        </w:rPr>
        <w:fldChar w:fldCharType="begin"/>
      </w:r>
      <w:r w:rsidR="00392614">
        <w:rPr>
          <w:lang w:val="en-GB"/>
        </w:rPr>
        <w:instrText xml:space="preserve"> REF _Ref471725612 \r \h </w:instrText>
      </w:r>
      <w:r w:rsidR="00392614">
        <w:rPr>
          <w:lang w:val="en-GB"/>
        </w:rPr>
      </w:r>
      <w:r w:rsidR="00392614">
        <w:rPr>
          <w:lang w:val="en-GB"/>
        </w:rPr>
        <w:fldChar w:fldCharType="separate"/>
      </w:r>
      <w:r w:rsidR="00DC5D36">
        <w:rPr>
          <w:lang w:val="en-GB"/>
        </w:rPr>
        <w:t>[6</w:t>
      </w:r>
      <w:proofErr w:type="gramStart"/>
      <w:r w:rsidR="00DC5D36">
        <w:rPr>
          <w:lang w:val="en-GB"/>
        </w:rPr>
        <w:t>]</w:t>
      </w:r>
      <w:proofErr w:type="gramEnd"/>
      <w:r w:rsidR="00392614">
        <w:rPr>
          <w:lang w:val="en-GB"/>
        </w:rPr>
        <w:fldChar w:fldCharType="end"/>
      </w:r>
      <w:r w:rsidR="00392614">
        <w:rPr>
          <w:lang w:val="en-GB"/>
        </w:rPr>
        <w:fldChar w:fldCharType="begin"/>
      </w:r>
      <w:r w:rsidR="00392614">
        <w:rPr>
          <w:lang w:val="en-GB"/>
        </w:rPr>
        <w:instrText xml:space="preserve"> REF _Ref471729265 \r \h </w:instrText>
      </w:r>
      <w:r w:rsidR="00392614">
        <w:rPr>
          <w:lang w:val="en-GB"/>
        </w:rPr>
      </w:r>
      <w:r w:rsidR="00392614">
        <w:rPr>
          <w:lang w:val="en-GB"/>
        </w:rPr>
        <w:fldChar w:fldCharType="separate"/>
      </w:r>
      <w:r w:rsidR="00DC5D36">
        <w:rPr>
          <w:lang w:val="en-GB"/>
        </w:rPr>
        <w:t>[7]</w:t>
      </w:r>
      <w:r w:rsidR="00392614">
        <w:rPr>
          <w:lang w:val="en-GB"/>
        </w:rPr>
        <w:fldChar w:fldCharType="end"/>
      </w:r>
      <w:r w:rsidR="00392614">
        <w:rPr>
          <w:lang w:val="en-GB"/>
        </w:rPr>
        <w:fldChar w:fldCharType="begin"/>
      </w:r>
      <w:r w:rsidR="00392614">
        <w:rPr>
          <w:lang w:val="en-GB"/>
        </w:rPr>
        <w:instrText xml:space="preserve"> REF _Ref478072156 \r \h </w:instrText>
      </w:r>
      <w:r w:rsidR="00392614">
        <w:rPr>
          <w:lang w:val="en-GB"/>
        </w:rPr>
      </w:r>
      <w:r w:rsidR="00392614">
        <w:rPr>
          <w:lang w:val="en-GB"/>
        </w:rPr>
        <w:fldChar w:fldCharType="separate"/>
      </w:r>
      <w:r w:rsidR="00DC5D36">
        <w:rPr>
          <w:lang w:val="en-GB"/>
        </w:rPr>
        <w:t>[8]</w:t>
      </w:r>
      <w:r w:rsidR="00392614">
        <w:rPr>
          <w:lang w:val="en-GB"/>
        </w:rPr>
        <w:fldChar w:fldCharType="end"/>
      </w:r>
      <w:r w:rsidR="00392614">
        <w:rPr>
          <w:lang w:val="en-GB"/>
        </w:rPr>
        <w:fldChar w:fldCharType="begin"/>
      </w:r>
      <w:r w:rsidR="00392614">
        <w:rPr>
          <w:lang w:val="en-GB"/>
        </w:rPr>
        <w:instrText xml:space="preserve"> REF _Ref463012162 \r \h </w:instrText>
      </w:r>
      <w:r w:rsidR="00392614">
        <w:rPr>
          <w:lang w:val="en-GB"/>
        </w:rPr>
      </w:r>
      <w:r w:rsidR="00392614">
        <w:rPr>
          <w:lang w:val="en-GB"/>
        </w:rPr>
        <w:fldChar w:fldCharType="separate"/>
      </w:r>
      <w:r w:rsidR="00DC5D36">
        <w:rPr>
          <w:lang w:val="en-GB"/>
        </w:rPr>
        <w:t>[9]</w:t>
      </w:r>
      <w:r w:rsidR="00392614">
        <w:rPr>
          <w:lang w:val="en-GB"/>
        </w:rPr>
        <w:fldChar w:fldCharType="end"/>
      </w:r>
      <w:r w:rsidRPr="00C32E40">
        <w:rPr>
          <w:lang w:val="en-GB"/>
        </w:rPr>
        <w:t>. This algorithm increases parallelism and reduces the number of operations performed by applying low complexity decoding algorithms to certain constituent code structures that appear in the recursively constructed polar code. When constituent codes of rate 0 (all frozen), codes of rate 1 (all information), or repetition codes are encountered during the decoding process, the path metrics and the path list are updated directly based on the available decoder messages without the need for further recursion. By avoiding unnecessary recursion, a large number of calculations is avoided and the latency is significantly reduced.</w:t>
      </w:r>
    </w:p>
    <w:p w14:paraId="0BDDBAE0" w14:textId="77777777" w:rsidR="00892978" w:rsidRPr="00C32E40" w:rsidRDefault="00892978" w:rsidP="00892978">
      <w:pPr>
        <w:jc w:val="both"/>
        <w:rPr>
          <w:lang w:val="en-GB"/>
        </w:rPr>
      </w:pPr>
      <w:r w:rsidRPr="00C32E40">
        <w:rPr>
          <w:lang w:val="en-GB"/>
        </w:rPr>
        <w:t xml:space="preserve">The speed gains of SSC-list decoding increase when the number of constituent codes decreases and the size of the constituent codes with efficient decoding methods increases. For example, decoding a rate-1 code of length 16 is faster than decoding two constituent rate-1 codes of length 8. </w:t>
      </w:r>
    </w:p>
    <w:p w14:paraId="5456D08E" w14:textId="77777777" w:rsidR="00892978" w:rsidRPr="00C32E40" w:rsidRDefault="00892978" w:rsidP="00892978">
      <w:pPr>
        <w:jc w:val="both"/>
        <w:rPr>
          <w:lang w:val="en-GB"/>
        </w:rPr>
      </w:pPr>
      <w:r w:rsidRPr="00C32E40">
        <w:rPr>
          <w:lang w:val="en-GB"/>
        </w:rPr>
        <w:t xml:space="preserve">Parity bits (dynamic frozen bits) in PC-polar list decoder do not generate new paths and are used to update the path metrics, like frozen bits. However, unlike frozen bits, the values of parity bits are not known a priori. Therefore, parity bit cannot be treated as frozen or as information bits in the SSC-list decoder, but require specialized processing. For example, if a parity bit replaces an information bit in a rate-1 constituent code, then the resulting constituent code is replaced with two or more smaller </w:t>
      </w:r>
      <w:r w:rsidRPr="00C32E40">
        <w:rPr>
          <w:lang w:val="en-GB"/>
        </w:rPr>
        <w:lastRenderedPageBreak/>
        <w:t>constituent codes that require a longer time to decode compared to the original rate-1 code. Therefore, introducing parity bits reduces the benefits of SSC-list as they reduce the number of large rate-0 and rate-1 constituent codes and increase the number of smaller constituent codes, decreasing decoding efficiency. Since the parity bits are distributed throughout the code, they do not form large constituent codes of their own.</w:t>
      </w:r>
    </w:p>
    <w:p w14:paraId="218BC5BC" w14:textId="77777777" w:rsidR="00892978" w:rsidRPr="00C32E40" w:rsidRDefault="00892978" w:rsidP="00892978">
      <w:pPr>
        <w:jc w:val="both"/>
        <w:rPr>
          <w:lang w:val="en-GB"/>
        </w:rPr>
      </w:pPr>
      <w:r w:rsidRPr="00C32E40">
        <w:rPr>
          <w:lang w:val="en-GB"/>
        </w:rPr>
        <w:t>In a CRC-assisted polar list decoder on the other hand, the CRC bits are only used to select the final candidate from the list after the decoder is finished performing all calculations. Therefore they are treated as information bits and do not interfere with the constituent-code structure utilized by the SSC-list decoding algorithm.</w:t>
      </w:r>
    </w:p>
    <w:p w14:paraId="0A2D713A" w14:textId="6CEA2A30" w:rsidR="00892978" w:rsidRDefault="00892978" w:rsidP="00892978">
      <w:pPr>
        <w:jc w:val="both"/>
        <w:rPr>
          <w:sz w:val="24"/>
          <w:szCs w:val="24"/>
          <w:lang w:val="en-GB"/>
        </w:rPr>
      </w:pPr>
      <w:r w:rsidRPr="00C32E40">
        <w:rPr>
          <w:lang w:val="en-GB"/>
        </w:rPr>
        <w:t xml:space="preserve">To quantify the effect of using a PC-polar code </w:t>
      </w:r>
      <w:r w:rsidR="00D27D6D">
        <w:rPr>
          <w:lang w:val="en-GB"/>
        </w:rPr>
        <w:t xml:space="preserve">vs. non-PC polar (single CRC assisted polar) </w:t>
      </w:r>
      <w:r w:rsidRPr="00C32E40">
        <w:rPr>
          <w:lang w:val="en-GB"/>
        </w:rPr>
        <w:t>on the efficiency of the SSC-list decoding algorithm,</w:t>
      </w:r>
      <w:r w:rsidR="00313894" w:rsidRPr="00C32E40">
        <w:rPr>
          <w:lang w:val="en-GB"/>
        </w:rPr>
        <w:t xml:space="preserve"> </w:t>
      </w:r>
      <w:r w:rsidR="00313894" w:rsidRPr="00C32E40">
        <w:rPr>
          <w:lang w:val="en-GB"/>
        </w:rPr>
        <w:fldChar w:fldCharType="begin"/>
      </w:r>
      <w:r w:rsidR="00313894" w:rsidRPr="00C32E40">
        <w:rPr>
          <w:lang w:val="en-GB"/>
        </w:rPr>
        <w:instrText xml:space="preserve"> REF _Ref478049082 \h  \* MERGEFORMAT </w:instrText>
      </w:r>
      <w:r w:rsidR="00313894" w:rsidRPr="00C32E40">
        <w:rPr>
          <w:lang w:val="en-GB"/>
        </w:rPr>
      </w:r>
      <w:r w:rsidR="00313894" w:rsidRPr="00C32E40">
        <w:rPr>
          <w:lang w:val="en-GB"/>
        </w:rPr>
        <w:fldChar w:fldCharType="separate"/>
      </w:r>
      <w:r w:rsidR="00DC5D36" w:rsidRPr="00DC5D36">
        <w:t xml:space="preserve">Figure </w:t>
      </w:r>
      <w:r w:rsidR="00DC5D36" w:rsidRPr="00DC5D36">
        <w:rPr>
          <w:noProof/>
        </w:rPr>
        <w:t>1</w:t>
      </w:r>
      <w:r w:rsidR="00313894" w:rsidRPr="00C32E40">
        <w:rPr>
          <w:lang w:val="en-GB"/>
        </w:rPr>
        <w:fldChar w:fldCharType="end"/>
      </w:r>
      <w:r w:rsidRPr="00C32E40">
        <w:rPr>
          <w:lang w:val="en-GB"/>
        </w:rPr>
        <w:t xml:space="preserve"> </w:t>
      </w:r>
      <w:r w:rsidRPr="00C32E40">
        <w:rPr>
          <w:noProof/>
        </w:rPr>
        <w:t>s</w:t>
      </w:r>
      <w:r w:rsidRPr="00C32E40">
        <w:rPr>
          <w:lang w:val="en-GB"/>
        </w:rPr>
        <w:t>hows the recursive structure of the PC-polar and CRC-assisted</w:t>
      </w:r>
      <w:r>
        <w:rPr>
          <w:sz w:val="24"/>
          <w:szCs w:val="24"/>
          <w:lang w:val="en-GB"/>
        </w:rPr>
        <w:t xml:space="preserve"> </w:t>
      </w:r>
      <w:r w:rsidRPr="00C32E40">
        <w:rPr>
          <w:lang w:val="en-GB"/>
        </w:rPr>
        <w:t xml:space="preserve">polar as binary trees. The root of the tree represents a code of length N = 128 and dimension K = 64, and is constructed from the concatenation of two constituent polar codes of length 64. This recursive process is repeated until constituent codes that can be directly decoded are reached. The length of a constituent code that is of distance </w:t>
      </w:r>
      <m:oMath>
        <m:r>
          <w:rPr>
            <w:rFonts w:ascii="Cambria Math" w:hAnsi="Cambria Math"/>
            <w:lang w:val="en-GB"/>
          </w:rPr>
          <m:t>d</m:t>
        </m:r>
      </m:oMath>
      <w:r w:rsidRPr="00C32E40">
        <w:rPr>
          <w:lang w:val="en-GB"/>
        </w:rPr>
        <w:t xml:space="preserve"> from the root </w:t>
      </w:r>
      <w:proofErr w:type="gramStart"/>
      <w:r w:rsidRPr="00C32E40">
        <w:rPr>
          <w:lang w:val="en-GB"/>
        </w:rPr>
        <w:t xml:space="preserve">is </w:t>
      </w:r>
      <w:proofErr w:type="gramEnd"/>
      <m:oMath>
        <m:sSup>
          <m:sSupPr>
            <m:ctrlPr>
              <w:rPr>
                <w:rFonts w:ascii="Cambria Math" w:hAnsi="Cambria Math"/>
                <w:i/>
                <w:lang w:val="en-GB"/>
              </w:rPr>
            </m:ctrlPr>
          </m:sSupPr>
          <m:e>
            <m:r>
              <w:rPr>
                <w:rFonts w:ascii="Cambria Math" w:hAnsi="Cambria Math"/>
                <w:lang w:val="en-GB"/>
              </w:rPr>
              <m:t>2</m:t>
            </m:r>
          </m:e>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-d</m:t>
                </m:r>
              </m:e>
            </m:func>
          </m:sup>
        </m:sSup>
      </m:oMath>
      <w:r w:rsidRPr="00C32E40">
        <w:rPr>
          <w:lang w:val="en-GB"/>
        </w:rPr>
        <w:t xml:space="preserve">. The decoder traverses this tree depth-first starting with the left child of the root node. From </w:t>
      </w:r>
      <w:r w:rsidR="00313894" w:rsidRPr="00C32E40">
        <w:rPr>
          <w:lang w:val="en-GB"/>
        </w:rPr>
        <w:fldChar w:fldCharType="begin"/>
      </w:r>
      <w:r w:rsidR="00313894" w:rsidRPr="00C32E40">
        <w:rPr>
          <w:lang w:val="en-GB"/>
        </w:rPr>
        <w:instrText xml:space="preserve"> REF _Ref478049082 \h </w:instrText>
      </w:r>
      <w:r w:rsidR="00C32E40">
        <w:rPr>
          <w:lang w:val="en-GB"/>
        </w:rPr>
        <w:instrText xml:space="preserve"> \* MERGEFORMAT </w:instrText>
      </w:r>
      <w:r w:rsidR="00313894" w:rsidRPr="00C32E40">
        <w:rPr>
          <w:lang w:val="en-GB"/>
        </w:rPr>
      </w:r>
      <w:r w:rsidR="00313894" w:rsidRPr="00C32E40">
        <w:rPr>
          <w:lang w:val="en-GB"/>
        </w:rPr>
        <w:fldChar w:fldCharType="separate"/>
      </w:r>
      <w:r w:rsidR="00DC5D36" w:rsidRPr="00DC5D36">
        <w:t xml:space="preserve">Figure </w:t>
      </w:r>
      <w:r w:rsidR="00DC5D36" w:rsidRPr="00DC5D36">
        <w:rPr>
          <w:noProof/>
        </w:rPr>
        <w:t>1</w:t>
      </w:r>
      <w:r w:rsidR="00313894" w:rsidRPr="00C32E40">
        <w:rPr>
          <w:lang w:val="en-GB"/>
        </w:rPr>
        <w:fldChar w:fldCharType="end"/>
      </w:r>
      <w:r w:rsidRPr="00C32E40">
        <w:rPr>
          <w:lang w:val="en-GB"/>
        </w:rPr>
        <w:t>, it can be observed that the CRC- polar code has significantly fewer constituent codes than the PC-polar code. The minimum size of a directly decodable constituent code in the CRC-assisted polar code is two, reducing its tree depth to 7 levels compared to 8 levels for the PC-polar tree where there are length-1 constituent codes. This reduction in tree size is reflected in the decoder latency of each code: the CRC-assisted polar code requires 110 cycles to decode where the PC-polar code requires 192 cycles when the list size is 8. Therefore, using a PC-polar code in this case increased the decoding latency by 70% compared to a CRC-assisted polar code.</w:t>
      </w:r>
      <w:r>
        <w:rPr>
          <w:sz w:val="24"/>
          <w:szCs w:val="24"/>
          <w:lang w:val="en-GB"/>
        </w:rPr>
        <w:t xml:space="preserve"> </w:t>
      </w:r>
    </w:p>
    <w:p w14:paraId="6A07F58A" w14:textId="7CFDB582" w:rsidR="00313894" w:rsidRPr="00C32E40" w:rsidRDefault="00313894" w:rsidP="00892978">
      <w:pPr>
        <w:jc w:val="both"/>
        <w:rPr>
          <w:lang w:val="en-GB"/>
        </w:rPr>
      </w:pPr>
      <w:r w:rsidRPr="00C32E40">
        <w:rPr>
          <w:lang w:val="en-GB"/>
        </w:rPr>
        <w:fldChar w:fldCharType="begin"/>
      </w:r>
      <w:r w:rsidRPr="00C32E40">
        <w:rPr>
          <w:lang w:val="en-GB"/>
        </w:rPr>
        <w:instrText xml:space="preserve"> REF _Ref478049398 \h  \* MERGEFORMAT </w:instrText>
      </w:r>
      <w:r w:rsidRPr="00C32E40">
        <w:rPr>
          <w:lang w:val="en-GB"/>
        </w:rPr>
      </w:r>
      <w:r w:rsidRPr="00C32E40">
        <w:rPr>
          <w:lang w:val="en-GB"/>
        </w:rPr>
        <w:fldChar w:fldCharType="separate"/>
      </w:r>
      <w:r w:rsidR="00DC5D36" w:rsidRPr="00DC5D36">
        <w:t xml:space="preserve">Table </w:t>
      </w:r>
      <w:r w:rsidR="00DC5D36" w:rsidRPr="00DC5D36">
        <w:rPr>
          <w:noProof/>
        </w:rPr>
        <w:t>1</w:t>
      </w:r>
      <w:r w:rsidRPr="00C32E40">
        <w:rPr>
          <w:lang w:val="en-GB"/>
        </w:rPr>
        <w:fldChar w:fldCharType="end"/>
      </w:r>
      <w:r w:rsidR="00C32E40">
        <w:rPr>
          <w:lang w:val="en-GB"/>
        </w:rPr>
        <w:t xml:space="preserve"> </w:t>
      </w:r>
      <w:r w:rsidRPr="00C32E40">
        <w:rPr>
          <w:lang w:val="en-GB"/>
        </w:rPr>
        <w:t>provides a comparison between the latency of an SSC-list decoder with L = 8 when decoding a PC-polar and a CA-polar codes for different code lengths and rates.</w:t>
      </w:r>
      <w:r w:rsidR="00CB2357" w:rsidRPr="00C32E40">
        <w:rPr>
          <w:lang w:val="en-GB"/>
        </w:rPr>
        <w:t xml:space="preserve"> The presented K value includes 16 bits of CRC for error detection. The CA-polar codes account for the addition of 3 bits to form a 19-bit joint CRC. The number of parity bits in the PC-polar</w:t>
      </w:r>
      <w:r w:rsidRPr="00C32E40">
        <w:rPr>
          <w:lang w:val="en-GB"/>
        </w:rPr>
        <w:t xml:space="preserve"> </w:t>
      </w:r>
      <w:r w:rsidR="00CB2357" w:rsidRPr="00C32E40">
        <w:rPr>
          <w:lang w:val="en-GB"/>
        </w:rPr>
        <w:t xml:space="preserve">codes is listed in the appendix. </w:t>
      </w:r>
      <w:r w:rsidRPr="00C32E40">
        <w:rPr>
          <w:lang w:val="en-GB"/>
        </w:rPr>
        <w:t>From this comparison, it can be seen that PC-polar codes have a detrimental effect on latency, increasing it by 1.</w:t>
      </w:r>
      <w:r w:rsidR="00240C8E" w:rsidRPr="00C32E40">
        <w:rPr>
          <w:lang w:val="en-GB"/>
        </w:rPr>
        <w:t>7</w:t>
      </w:r>
      <w:r w:rsidRPr="00C32E40">
        <w:rPr>
          <w:lang w:val="en-GB"/>
        </w:rPr>
        <w:t xml:space="preserve"> to 5.</w:t>
      </w:r>
      <w:r w:rsidR="00240C8E" w:rsidRPr="00C32E40">
        <w:rPr>
          <w:lang w:val="en-GB"/>
        </w:rPr>
        <w:t>4</w:t>
      </w:r>
      <w:r w:rsidRPr="00C32E40">
        <w:rPr>
          <w:lang w:val="en-GB"/>
        </w:rPr>
        <w:t xml:space="preserve"> times the latency of CA-polar codes.</w:t>
      </w:r>
      <w:r w:rsidR="004512E4">
        <w:rPr>
          <w:lang w:val="en-GB"/>
        </w:rPr>
        <w:t xml:space="preserve"> In </w:t>
      </w:r>
      <w:r w:rsidR="0042314B">
        <w:rPr>
          <w:lang w:val="en-GB"/>
        </w:rPr>
        <w:fldChar w:fldCharType="begin"/>
      </w:r>
      <w:r w:rsidR="0042314B">
        <w:rPr>
          <w:lang w:val="en-GB"/>
        </w:rPr>
        <w:instrText xml:space="preserve"> REF _Ref478118548 \r \h </w:instrText>
      </w:r>
      <w:r w:rsidR="0042314B">
        <w:rPr>
          <w:lang w:val="en-GB"/>
        </w:rPr>
      </w:r>
      <w:r w:rsidR="0042314B">
        <w:rPr>
          <w:lang w:val="en-GB"/>
        </w:rPr>
        <w:fldChar w:fldCharType="separate"/>
      </w:r>
      <w:r w:rsidR="00DC5D36">
        <w:rPr>
          <w:lang w:val="en-GB"/>
        </w:rPr>
        <w:t>[13]</w:t>
      </w:r>
      <w:r w:rsidR="0042314B">
        <w:rPr>
          <w:lang w:val="en-GB"/>
        </w:rPr>
        <w:fldChar w:fldCharType="end"/>
      </w:r>
      <w:r w:rsidR="004512E4">
        <w:rPr>
          <w:lang w:val="en-GB"/>
        </w:rPr>
        <w:t xml:space="preserve">, hybrid PC-CA polar codes were proposed. These codes use both distributed parity bits and a CRC for decoding. The latency of decoding these codes is presented in </w:t>
      </w:r>
      <w:r w:rsidR="004512E4">
        <w:rPr>
          <w:lang w:val="en-GB"/>
        </w:rPr>
        <w:fldChar w:fldCharType="begin"/>
      </w:r>
      <w:r w:rsidR="004512E4">
        <w:rPr>
          <w:lang w:val="en-GB"/>
        </w:rPr>
        <w:instrText xml:space="preserve"> REF _Ref478118292 \h </w:instrText>
      </w:r>
      <w:r w:rsidR="004512E4">
        <w:rPr>
          <w:lang w:val="en-GB"/>
        </w:rPr>
      </w:r>
      <w:r w:rsidR="004512E4">
        <w:rPr>
          <w:lang w:val="en-GB"/>
        </w:rPr>
        <w:fldChar w:fldCharType="separate"/>
      </w:r>
      <w:r w:rsidR="00DC5D36">
        <w:t xml:space="preserve">Table </w:t>
      </w:r>
      <w:r w:rsidR="00DC5D36">
        <w:rPr>
          <w:noProof/>
        </w:rPr>
        <w:t>2</w:t>
      </w:r>
      <w:r w:rsidR="004512E4">
        <w:rPr>
          <w:lang w:val="en-GB"/>
        </w:rPr>
        <w:fldChar w:fldCharType="end"/>
      </w:r>
      <w:r w:rsidR="004512E4">
        <w:rPr>
          <w:lang w:val="en-GB"/>
        </w:rPr>
        <w:t xml:space="preserve">, where the hybrid PC-CA polar codes use a total of 18 CRC bits compared to 19 bits for CA-polar. The number of parity bits is listed in the appendix. The K values in the table include the information bits and 16 of the CRC bits. The results are similar to those from </w:t>
      </w:r>
      <w:r w:rsidR="004512E4">
        <w:rPr>
          <w:lang w:val="en-GB"/>
        </w:rPr>
        <w:fldChar w:fldCharType="begin"/>
      </w:r>
      <w:r w:rsidR="004512E4">
        <w:rPr>
          <w:lang w:val="en-GB"/>
        </w:rPr>
        <w:instrText xml:space="preserve"> REF _Ref478049398 \h </w:instrText>
      </w:r>
      <w:r w:rsidR="004512E4">
        <w:rPr>
          <w:lang w:val="en-GB"/>
        </w:rPr>
      </w:r>
      <w:r w:rsidR="004512E4">
        <w:rPr>
          <w:lang w:val="en-GB"/>
        </w:rPr>
        <w:fldChar w:fldCharType="separate"/>
      </w:r>
      <w:r w:rsidR="00DC5D36" w:rsidRPr="00C32E40">
        <w:rPr>
          <w:sz w:val="18"/>
        </w:rPr>
        <w:t xml:space="preserve">Table </w:t>
      </w:r>
      <w:r w:rsidR="00DC5D36">
        <w:rPr>
          <w:noProof/>
          <w:sz w:val="18"/>
        </w:rPr>
        <w:t>1</w:t>
      </w:r>
      <w:r w:rsidR="004512E4">
        <w:rPr>
          <w:lang w:val="en-GB"/>
        </w:rPr>
        <w:fldChar w:fldCharType="end"/>
      </w:r>
      <w:r w:rsidR="004512E4">
        <w:rPr>
          <w:lang w:val="en-GB"/>
        </w:rPr>
        <w:t xml:space="preserve"> and it can be observed that hybrid PC-CA polar codes have the same latency issues as PC-polar codes.</w:t>
      </w:r>
      <w:r w:rsidR="003B69E8">
        <w:rPr>
          <w:lang w:val="en-GB"/>
        </w:rPr>
        <w:t xml:space="preserve"> To improve the latency of PC-polar schemes, the number of parity bits must be greatly reduced.</w:t>
      </w:r>
    </w:p>
    <w:p w14:paraId="7A9BB869" w14:textId="77777777" w:rsidR="00313894" w:rsidRPr="00313894" w:rsidRDefault="00313894" w:rsidP="00892978">
      <w:pPr>
        <w:jc w:val="both"/>
        <w:rPr>
          <w:sz w:val="24"/>
          <w:szCs w:val="24"/>
          <w:lang w:val="en-GB"/>
        </w:rPr>
      </w:pPr>
    </w:p>
    <w:p w14:paraId="5A734D4A" w14:textId="77777777" w:rsidR="00313894" w:rsidRDefault="00892978" w:rsidP="00313894">
      <w:pPr>
        <w:keepNext/>
        <w:jc w:val="center"/>
      </w:pPr>
      <w:r>
        <w:rPr>
          <w:noProof/>
          <w:lang w:eastAsia="zh-CN"/>
        </w:rPr>
        <w:drawing>
          <wp:inline distT="0" distB="0" distL="0" distR="0" wp14:anchorId="5DEEB52E" wp14:editId="6BB19DD2">
            <wp:extent cx="2170430" cy="193992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0430" cy="1939925"/>
                    </a:xfrm>
                    <a:prstGeom prst="rect">
                      <a:avLst/>
                    </a:prstGeom>
                    <a:noFill/>
                    <a:ln>
                      <a:noFill/>
                    </a:ln>
                  </pic:spPr>
                </pic:pic>
              </a:graphicData>
            </a:graphic>
          </wp:inline>
        </w:drawing>
      </w:r>
    </w:p>
    <w:p w14:paraId="1468EFF2" w14:textId="2091AEAC" w:rsidR="00313894" w:rsidRPr="00313894" w:rsidRDefault="00313894" w:rsidP="00313894">
      <w:pPr>
        <w:pStyle w:val="Caption"/>
        <w:jc w:val="center"/>
        <w:rPr>
          <w:sz w:val="24"/>
          <w:szCs w:val="24"/>
        </w:rPr>
      </w:pPr>
      <w:bookmarkStart w:id="4" w:name="_Ref478049082"/>
      <w:r w:rsidRPr="00313894">
        <w:rPr>
          <w:sz w:val="24"/>
          <w:szCs w:val="24"/>
        </w:rPr>
        <w:t xml:space="preserve">Figure </w:t>
      </w:r>
      <w:r w:rsidRPr="00313894">
        <w:rPr>
          <w:sz w:val="24"/>
          <w:szCs w:val="24"/>
        </w:rPr>
        <w:fldChar w:fldCharType="begin"/>
      </w:r>
      <w:r w:rsidRPr="00313894">
        <w:rPr>
          <w:sz w:val="24"/>
          <w:szCs w:val="24"/>
        </w:rPr>
        <w:instrText xml:space="preserve"> SEQ Figure \* ARABIC </w:instrText>
      </w:r>
      <w:r w:rsidRPr="00313894">
        <w:rPr>
          <w:sz w:val="24"/>
          <w:szCs w:val="24"/>
        </w:rPr>
        <w:fldChar w:fldCharType="separate"/>
      </w:r>
      <w:r w:rsidR="00DC5D36">
        <w:rPr>
          <w:noProof/>
          <w:sz w:val="24"/>
          <w:szCs w:val="24"/>
        </w:rPr>
        <w:t>1</w:t>
      </w:r>
      <w:r w:rsidRPr="00313894">
        <w:rPr>
          <w:sz w:val="24"/>
          <w:szCs w:val="24"/>
        </w:rPr>
        <w:fldChar w:fldCharType="end"/>
      </w:r>
      <w:bookmarkEnd w:id="4"/>
      <w:r w:rsidRPr="00313894">
        <w:rPr>
          <w:sz w:val="24"/>
          <w:szCs w:val="24"/>
        </w:rPr>
        <w:t>-a Decoding tree structure of SSC-list for CRC-assisted polar</w:t>
      </w:r>
    </w:p>
    <w:p w14:paraId="582700AF" w14:textId="77777777" w:rsidR="00892978" w:rsidRDefault="00892978" w:rsidP="00892978">
      <w:pPr>
        <w:jc w:val="center"/>
        <w:rPr>
          <w:noProof/>
          <w:lang w:val="en-GB"/>
        </w:rPr>
      </w:pPr>
    </w:p>
    <w:p w14:paraId="6B5216B5" w14:textId="0FAD3E33" w:rsidR="00892978" w:rsidRDefault="00892978" w:rsidP="00892978">
      <w:pPr>
        <w:jc w:val="center"/>
        <w:rPr>
          <w:lang w:val="en-GB"/>
        </w:rPr>
      </w:pPr>
      <w:r>
        <w:rPr>
          <w:noProof/>
          <w:lang w:eastAsia="zh-CN"/>
        </w:rPr>
        <w:lastRenderedPageBreak/>
        <w:drawing>
          <wp:inline distT="0" distB="0" distL="0" distR="0" wp14:anchorId="29A9949B" wp14:editId="69056980">
            <wp:extent cx="6337300" cy="215455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7300" cy="2154555"/>
                    </a:xfrm>
                    <a:prstGeom prst="rect">
                      <a:avLst/>
                    </a:prstGeom>
                    <a:noFill/>
                    <a:ln>
                      <a:noFill/>
                    </a:ln>
                  </pic:spPr>
                </pic:pic>
              </a:graphicData>
            </a:graphic>
          </wp:inline>
        </w:drawing>
      </w:r>
    </w:p>
    <w:p w14:paraId="473E157D" w14:textId="6AE1E4AA" w:rsidR="00892978" w:rsidRPr="004B1D98" w:rsidRDefault="00892978" w:rsidP="00892978">
      <w:pPr>
        <w:jc w:val="center"/>
        <w:rPr>
          <w:b/>
          <w:sz w:val="18"/>
          <w:lang w:val="en-GB"/>
        </w:rPr>
      </w:pPr>
      <w:r w:rsidRPr="004B1D98">
        <w:rPr>
          <w:b/>
          <w:noProof/>
          <w:sz w:val="22"/>
        </w:rPr>
        <w:t xml:space="preserve">Figure </w:t>
      </w:r>
      <w:r w:rsidR="00313894" w:rsidRPr="004B1D98">
        <w:rPr>
          <w:b/>
          <w:noProof/>
          <w:sz w:val="22"/>
        </w:rPr>
        <w:t>1</w:t>
      </w:r>
      <w:r w:rsidRPr="004B1D98">
        <w:rPr>
          <w:b/>
          <w:noProof/>
          <w:sz w:val="22"/>
        </w:rPr>
        <w:t>-b. Decoding tree structure of SSC-list for PC-polar</w:t>
      </w:r>
    </w:p>
    <w:p w14:paraId="44F31883" w14:textId="77777777" w:rsidR="00890268" w:rsidRPr="00C32E40" w:rsidRDefault="00890268" w:rsidP="00892978">
      <w:pPr>
        <w:spacing w:after="120"/>
        <w:jc w:val="both"/>
        <w:rPr>
          <w:noProof/>
          <w:sz w:val="22"/>
        </w:rPr>
      </w:pPr>
    </w:p>
    <w:p w14:paraId="3EDAE433" w14:textId="42FB79A1" w:rsidR="00313894" w:rsidRPr="00C32E40" w:rsidRDefault="00313894" w:rsidP="00313894">
      <w:pPr>
        <w:pStyle w:val="Caption"/>
        <w:keepNext/>
        <w:jc w:val="center"/>
        <w:rPr>
          <w:sz w:val="18"/>
        </w:rPr>
      </w:pPr>
      <w:bookmarkStart w:id="5" w:name="_Ref478049398"/>
      <w:r w:rsidRPr="00C32E40">
        <w:rPr>
          <w:sz w:val="18"/>
        </w:rPr>
        <w:t xml:space="preserve">Table </w:t>
      </w:r>
      <w:r w:rsidRPr="00C32E40">
        <w:rPr>
          <w:sz w:val="18"/>
        </w:rPr>
        <w:fldChar w:fldCharType="begin"/>
      </w:r>
      <w:r w:rsidRPr="00C32E40">
        <w:rPr>
          <w:sz w:val="18"/>
        </w:rPr>
        <w:instrText xml:space="preserve"> SEQ Table \* ARABIC </w:instrText>
      </w:r>
      <w:r w:rsidRPr="00C32E40">
        <w:rPr>
          <w:sz w:val="18"/>
        </w:rPr>
        <w:fldChar w:fldCharType="separate"/>
      </w:r>
      <w:r w:rsidR="00A06F1F">
        <w:rPr>
          <w:noProof/>
          <w:sz w:val="18"/>
        </w:rPr>
        <w:t>1</w:t>
      </w:r>
      <w:r w:rsidRPr="00C32E40">
        <w:rPr>
          <w:sz w:val="18"/>
        </w:rPr>
        <w:fldChar w:fldCharType="end"/>
      </w:r>
      <w:bookmarkEnd w:id="5"/>
      <w:r w:rsidRPr="00C32E40">
        <w:rPr>
          <w:sz w:val="18"/>
        </w:rPr>
        <w:t xml:space="preserve"> SSC-list </w:t>
      </w:r>
      <w:r w:rsidR="00F325C2" w:rsidRPr="00C32E40">
        <w:rPr>
          <w:sz w:val="18"/>
        </w:rPr>
        <w:t xml:space="preserve">(L=8) </w:t>
      </w:r>
      <w:r w:rsidRPr="00C32E40">
        <w:rPr>
          <w:sz w:val="18"/>
        </w:rPr>
        <w:t>decoding latency of PC-polar and CA-polar</w:t>
      </w:r>
      <w:r w:rsidR="003E2BC7" w:rsidRPr="00C32E40">
        <w:rPr>
          <w:sz w:val="18"/>
        </w:rPr>
        <w:t xml:space="preserve"> codes</w:t>
      </w:r>
    </w:p>
    <w:tbl>
      <w:tblPr>
        <w:tblStyle w:val="ListTable2-Accent3"/>
        <w:tblW w:w="0" w:type="auto"/>
        <w:tblLook w:val="04A0" w:firstRow="1" w:lastRow="0" w:firstColumn="1" w:lastColumn="0" w:noHBand="0" w:noVBand="1"/>
      </w:tblPr>
      <w:tblGrid>
        <w:gridCol w:w="1465"/>
        <w:gridCol w:w="1275"/>
        <w:gridCol w:w="1464"/>
        <w:gridCol w:w="1281"/>
        <w:gridCol w:w="1515"/>
        <w:gridCol w:w="1433"/>
        <w:gridCol w:w="1529"/>
      </w:tblGrid>
      <w:tr w:rsidR="00890268" w:rsidRPr="00021051" w14:paraId="32EF6315" w14:textId="77777777" w:rsidTr="00F32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045F116F" w14:textId="77777777" w:rsidR="00890268" w:rsidRPr="00021051" w:rsidRDefault="00890268" w:rsidP="00F325C2">
            <w:pPr>
              <w:spacing w:after="120"/>
              <w:jc w:val="both"/>
              <w:rPr>
                <w:noProof/>
              </w:rPr>
            </w:pPr>
          </w:p>
        </w:tc>
        <w:tc>
          <w:tcPr>
            <w:tcW w:w="2739" w:type="dxa"/>
            <w:gridSpan w:val="2"/>
          </w:tcPr>
          <w:p w14:paraId="4E2C9515" w14:textId="77777777" w:rsidR="00890268" w:rsidRPr="00021051" w:rsidRDefault="00890268"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256</w:t>
            </w:r>
          </w:p>
        </w:tc>
        <w:tc>
          <w:tcPr>
            <w:tcW w:w="2796" w:type="dxa"/>
            <w:gridSpan w:val="2"/>
          </w:tcPr>
          <w:p w14:paraId="1F602497" w14:textId="77777777" w:rsidR="00890268" w:rsidRPr="00021051" w:rsidRDefault="00890268"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512</w:t>
            </w:r>
          </w:p>
        </w:tc>
        <w:tc>
          <w:tcPr>
            <w:tcW w:w="2962" w:type="dxa"/>
            <w:gridSpan w:val="2"/>
          </w:tcPr>
          <w:p w14:paraId="46688627" w14:textId="77777777" w:rsidR="00890268" w:rsidRPr="00021051" w:rsidRDefault="00890268"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1024</w:t>
            </w:r>
          </w:p>
        </w:tc>
      </w:tr>
      <w:tr w:rsidR="00890268" w:rsidRPr="00021051" w14:paraId="752AA364" w14:textId="77777777" w:rsidTr="00F32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24B8D919" w14:textId="77777777" w:rsidR="00890268" w:rsidRPr="00021051" w:rsidRDefault="00890268" w:rsidP="00F325C2">
            <w:pPr>
              <w:spacing w:after="120"/>
              <w:jc w:val="both"/>
              <w:rPr>
                <w:noProof/>
              </w:rPr>
            </w:pPr>
          </w:p>
        </w:tc>
        <w:tc>
          <w:tcPr>
            <w:tcW w:w="1275" w:type="dxa"/>
          </w:tcPr>
          <w:p w14:paraId="626D5DF6" w14:textId="6B4930DE" w:rsidR="00890268" w:rsidRPr="00021051" w:rsidRDefault="00890268" w:rsidP="0037685B">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w:t>
            </w:r>
            <w:r w:rsidR="0037685B" w:rsidRPr="00021051">
              <w:rPr>
                <w:b/>
                <w:noProof/>
              </w:rPr>
              <w:t>Polar</w:t>
            </w:r>
          </w:p>
        </w:tc>
        <w:tc>
          <w:tcPr>
            <w:tcW w:w="1464" w:type="dxa"/>
          </w:tcPr>
          <w:p w14:paraId="18BA83F5" w14:textId="292498C2"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w:t>
            </w:r>
            <w:r w:rsidR="0037685B" w:rsidRPr="00021051">
              <w:rPr>
                <w:b/>
                <w:noProof/>
              </w:rPr>
              <w:t>Polar</w:t>
            </w:r>
          </w:p>
        </w:tc>
        <w:tc>
          <w:tcPr>
            <w:tcW w:w="1281" w:type="dxa"/>
          </w:tcPr>
          <w:p w14:paraId="4664FC76" w14:textId="081B2307" w:rsidR="00890268" w:rsidRPr="00021051"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15" w:type="dxa"/>
          </w:tcPr>
          <w:p w14:paraId="2B360606" w14:textId="10D0A805" w:rsidR="00890268" w:rsidRPr="00021051"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433" w:type="dxa"/>
          </w:tcPr>
          <w:p w14:paraId="5291CEC6" w14:textId="24BBEA8F" w:rsidR="00890268" w:rsidRPr="00021051"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29" w:type="dxa"/>
          </w:tcPr>
          <w:p w14:paraId="3EB65D6B" w14:textId="6F8A317F" w:rsidR="00890268" w:rsidRPr="00021051"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r>
      <w:tr w:rsidR="00890268" w:rsidRPr="00021051" w14:paraId="0E3BB164" w14:textId="77777777" w:rsidTr="00F325C2">
        <w:tc>
          <w:tcPr>
            <w:cnfStyle w:val="001000000000" w:firstRow="0" w:lastRow="0" w:firstColumn="1" w:lastColumn="0" w:oddVBand="0" w:evenVBand="0" w:oddHBand="0" w:evenHBand="0" w:firstRowFirstColumn="0" w:firstRowLastColumn="0" w:lastRowFirstColumn="0" w:lastRowLastColumn="0"/>
            <w:tcW w:w="1465" w:type="dxa"/>
          </w:tcPr>
          <w:p w14:paraId="7FCB2524" w14:textId="77777777" w:rsidR="00890268" w:rsidRPr="00021051" w:rsidRDefault="00890268" w:rsidP="00F325C2">
            <w:pPr>
              <w:spacing w:after="120"/>
              <w:jc w:val="both"/>
              <w:rPr>
                <w:noProof/>
              </w:rPr>
            </w:pPr>
            <w:r w:rsidRPr="00021051">
              <w:rPr>
                <w:noProof/>
              </w:rPr>
              <w:t>K = 40</w:t>
            </w:r>
          </w:p>
        </w:tc>
        <w:tc>
          <w:tcPr>
            <w:tcW w:w="1275" w:type="dxa"/>
          </w:tcPr>
          <w:p w14:paraId="2F5CD2FC" w14:textId="795FD2B3"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143</w:t>
            </w:r>
          </w:p>
        </w:tc>
        <w:tc>
          <w:tcPr>
            <w:tcW w:w="1464" w:type="dxa"/>
          </w:tcPr>
          <w:p w14:paraId="1716DF99" w14:textId="48A5A1B6" w:rsidR="00890268" w:rsidRPr="00021051" w:rsidRDefault="00890268" w:rsidP="00CB2357">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362 </w:t>
            </w:r>
            <m:oMath>
              <m:r>
                <w:rPr>
                  <w:rFonts w:ascii="Cambria Math" w:hAnsi="Cambria Math"/>
                  <w:noProof/>
                </w:rPr>
                <m:t>(2.5×)</m:t>
              </m:r>
            </m:oMath>
          </w:p>
        </w:tc>
        <w:tc>
          <w:tcPr>
            <w:tcW w:w="1281" w:type="dxa"/>
          </w:tcPr>
          <w:p w14:paraId="638CA016" w14:textId="6644BC8F"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161</w:t>
            </w:r>
          </w:p>
        </w:tc>
        <w:tc>
          <w:tcPr>
            <w:tcW w:w="1515" w:type="dxa"/>
          </w:tcPr>
          <w:p w14:paraId="24E64BFA" w14:textId="416DD5A9"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560 </w:t>
            </w:r>
            <m:oMath>
              <m:r>
                <w:rPr>
                  <w:rFonts w:ascii="Cambria Math" w:hAnsi="Cambria Math"/>
                  <w:noProof/>
                </w:rPr>
                <m:t>(3.5×)</m:t>
              </m:r>
            </m:oMath>
          </w:p>
        </w:tc>
        <w:tc>
          <w:tcPr>
            <w:tcW w:w="1433" w:type="dxa"/>
          </w:tcPr>
          <w:p w14:paraId="31FD8372" w14:textId="70208DCF"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181</w:t>
            </w:r>
          </w:p>
        </w:tc>
        <w:tc>
          <w:tcPr>
            <w:tcW w:w="1529" w:type="dxa"/>
          </w:tcPr>
          <w:p w14:paraId="65A88D25" w14:textId="30A7CAA5"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887 </w:t>
            </w:r>
            <m:oMath>
              <m:r>
                <w:rPr>
                  <w:rFonts w:ascii="Cambria Math" w:hAnsi="Cambria Math"/>
                  <w:noProof/>
                </w:rPr>
                <m:t>(4.9×)</m:t>
              </m:r>
            </m:oMath>
          </w:p>
        </w:tc>
      </w:tr>
      <w:tr w:rsidR="00890268" w:rsidRPr="00021051" w14:paraId="36196E73" w14:textId="77777777" w:rsidTr="00F32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231100DA" w14:textId="77777777" w:rsidR="00890268" w:rsidRPr="00021051" w:rsidRDefault="00890268" w:rsidP="00F325C2">
            <w:pPr>
              <w:spacing w:after="120"/>
              <w:jc w:val="both"/>
              <w:rPr>
                <w:noProof/>
              </w:rPr>
            </w:pPr>
            <w:r w:rsidRPr="00021051">
              <w:rPr>
                <w:noProof/>
              </w:rPr>
              <w:t>K = 60</w:t>
            </w:r>
          </w:p>
        </w:tc>
        <w:tc>
          <w:tcPr>
            <w:tcW w:w="1275" w:type="dxa"/>
          </w:tcPr>
          <w:p w14:paraId="5E5A7586" w14:textId="01CC314C"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169</w:t>
            </w:r>
          </w:p>
        </w:tc>
        <w:tc>
          <w:tcPr>
            <w:tcW w:w="1464" w:type="dxa"/>
          </w:tcPr>
          <w:p w14:paraId="4F5B76B6" w14:textId="7BE0925B"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501 </w:t>
            </w:r>
            <m:oMath>
              <m:r>
                <w:rPr>
                  <w:rFonts w:ascii="Cambria Math" w:hAnsi="Cambria Math"/>
                  <w:noProof/>
                </w:rPr>
                <m:t>(3.0×)</m:t>
              </m:r>
            </m:oMath>
          </w:p>
        </w:tc>
        <w:tc>
          <w:tcPr>
            <w:tcW w:w="1281" w:type="dxa"/>
          </w:tcPr>
          <w:p w14:paraId="02E60694" w14:textId="483AD573"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205</w:t>
            </w:r>
          </w:p>
        </w:tc>
        <w:tc>
          <w:tcPr>
            <w:tcW w:w="1515" w:type="dxa"/>
          </w:tcPr>
          <w:p w14:paraId="4D9702CE" w14:textId="49423FE1"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740 </w:t>
            </w:r>
            <m:oMath>
              <m:r>
                <w:rPr>
                  <w:rFonts w:ascii="Cambria Math" w:hAnsi="Cambria Math"/>
                  <w:noProof/>
                </w:rPr>
                <m:t>(3.6×)</m:t>
              </m:r>
            </m:oMath>
          </w:p>
        </w:tc>
        <w:tc>
          <w:tcPr>
            <w:tcW w:w="1433" w:type="dxa"/>
          </w:tcPr>
          <w:p w14:paraId="355364AB" w14:textId="6434C4BE"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236</w:t>
            </w:r>
          </w:p>
        </w:tc>
        <w:tc>
          <w:tcPr>
            <w:tcW w:w="1529" w:type="dxa"/>
          </w:tcPr>
          <w:p w14:paraId="5B49B7B4" w14:textId="62774881"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1269 </w:t>
            </w:r>
            <m:oMath>
              <m:r>
                <w:rPr>
                  <w:rFonts w:ascii="Cambria Math" w:hAnsi="Cambria Math"/>
                  <w:noProof/>
                </w:rPr>
                <m:t>(5.4×)</m:t>
              </m:r>
            </m:oMath>
          </w:p>
        </w:tc>
      </w:tr>
      <w:tr w:rsidR="00890268" w:rsidRPr="00021051" w14:paraId="14D00CCD" w14:textId="77777777" w:rsidTr="00F325C2">
        <w:tc>
          <w:tcPr>
            <w:cnfStyle w:val="001000000000" w:firstRow="0" w:lastRow="0" w:firstColumn="1" w:lastColumn="0" w:oddVBand="0" w:evenVBand="0" w:oddHBand="0" w:evenHBand="0" w:firstRowFirstColumn="0" w:firstRowLastColumn="0" w:lastRowFirstColumn="0" w:lastRowLastColumn="0"/>
            <w:tcW w:w="1465" w:type="dxa"/>
          </w:tcPr>
          <w:p w14:paraId="08AF0780" w14:textId="77777777" w:rsidR="00890268" w:rsidRPr="00021051" w:rsidRDefault="00890268" w:rsidP="00F325C2">
            <w:pPr>
              <w:spacing w:after="120"/>
              <w:jc w:val="both"/>
              <w:rPr>
                <w:noProof/>
              </w:rPr>
            </w:pPr>
            <w:r w:rsidRPr="00021051">
              <w:rPr>
                <w:noProof/>
              </w:rPr>
              <w:t>K = 80</w:t>
            </w:r>
          </w:p>
        </w:tc>
        <w:tc>
          <w:tcPr>
            <w:tcW w:w="1275" w:type="dxa"/>
          </w:tcPr>
          <w:p w14:paraId="3DBF652F" w14:textId="6D4F117B"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210</w:t>
            </w:r>
          </w:p>
        </w:tc>
        <w:tc>
          <w:tcPr>
            <w:tcW w:w="1464" w:type="dxa"/>
          </w:tcPr>
          <w:p w14:paraId="729991F0" w14:textId="16463109"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557 </w:t>
            </w:r>
            <m:oMath>
              <m:r>
                <w:rPr>
                  <w:rFonts w:ascii="Cambria Math" w:hAnsi="Cambria Math"/>
                  <w:noProof/>
                </w:rPr>
                <m:t>(2.7×)</m:t>
              </m:r>
            </m:oMath>
          </w:p>
        </w:tc>
        <w:tc>
          <w:tcPr>
            <w:tcW w:w="1281" w:type="dxa"/>
          </w:tcPr>
          <w:p w14:paraId="0880AA8A" w14:textId="1BB90F28"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242</w:t>
            </w:r>
          </w:p>
        </w:tc>
        <w:tc>
          <w:tcPr>
            <w:tcW w:w="1515" w:type="dxa"/>
          </w:tcPr>
          <w:p w14:paraId="4B1B1778" w14:textId="55AFF78F"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784 </w:t>
            </w:r>
            <m:oMath>
              <m:r>
                <w:rPr>
                  <w:rFonts w:ascii="Cambria Math" w:hAnsi="Cambria Math"/>
                  <w:noProof/>
                </w:rPr>
                <m:t>(3.2×)</m:t>
              </m:r>
            </m:oMath>
          </w:p>
        </w:tc>
        <w:tc>
          <w:tcPr>
            <w:tcW w:w="1433" w:type="dxa"/>
          </w:tcPr>
          <w:p w14:paraId="69603E4B" w14:textId="49217E43"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279</w:t>
            </w:r>
          </w:p>
        </w:tc>
        <w:tc>
          <w:tcPr>
            <w:tcW w:w="1529" w:type="dxa"/>
          </w:tcPr>
          <w:p w14:paraId="2C42AC13" w14:textId="7E960ECF"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1287 </w:t>
            </w:r>
            <m:oMath>
              <m:r>
                <w:rPr>
                  <w:rFonts w:ascii="Cambria Math" w:hAnsi="Cambria Math"/>
                  <w:noProof/>
                </w:rPr>
                <m:t>(4.6×)</m:t>
              </m:r>
            </m:oMath>
          </w:p>
        </w:tc>
      </w:tr>
      <w:tr w:rsidR="00890268" w:rsidRPr="00021051" w14:paraId="58AC77E8" w14:textId="77777777" w:rsidTr="00F32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0C87DB49" w14:textId="77777777" w:rsidR="00890268" w:rsidRPr="00021051" w:rsidRDefault="00890268" w:rsidP="00F325C2">
            <w:pPr>
              <w:spacing w:after="120"/>
              <w:jc w:val="both"/>
              <w:rPr>
                <w:noProof/>
              </w:rPr>
            </w:pPr>
            <w:r w:rsidRPr="00021051">
              <w:rPr>
                <w:noProof/>
              </w:rPr>
              <w:t>K = 100</w:t>
            </w:r>
          </w:p>
        </w:tc>
        <w:tc>
          <w:tcPr>
            <w:tcW w:w="1275" w:type="dxa"/>
          </w:tcPr>
          <w:p w14:paraId="52F42595" w14:textId="04E78DFD"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244</w:t>
            </w:r>
          </w:p>
        </w:tc>
        <w:tc>
          <w:tcPr>
            <w:tcW w:w="1464" w:type="dxa"/>
          </w:tcPr>
          <w:p w14:paraId="7B52A974" w14:textId="20D2B7A7"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539 </w:t>
            </w:r>
            <m:oMath>
              <m:r>
                <w:rPr>
                  <w:rFonts w:ascii="Cambria Math" w:hAnsi="Cambria Math"/>
                  <w:noProof/>
                </w:rPr>
                <m:t>(2.2×)</m:t>
              </m:r>
            </m:oMath>
          </w:p>
        </w:tc>
        <w:tc>
          <w:tcPr>
            <w:tcW w:w="1281" w:type="dxa"/>
          </w:tcPr>
          <w:p w14:paraId="2D3BCFA9" w14:textId="0A040C62"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284</w:t>
            </w:r>
          </w:p>
        </w:tc>
        <w:tc>
          <w:tcPr>
            <w:tcW w:w="1515" w:type="dxa"/>
          </w:tcPr>
          <w:p w14:paraId="6A9A5E6F" w14:textId="28549CD4"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795 </w:t>
            </w:r>
            <m:oMath>
              <m:r>
                <w:rPr>
                  <w:rFonts w:ascii="Cambria Math" w:hAnsi="Cambria Math"/>
                  <w:noProof/>
                </w:rPr>
                <m:t>(2.8×)</m:t>
              </m:r>
            </m:oMath>
          </w:p>
        </w:tc>
        <w:tc>
          <w:tcPr>
            <w:tcW w:w="1433" w:type="dxa"/>
          </w:tcPr>
          <w:p w14:paraId="3F25B293" w14:textId="4F642B4B"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317</w:t>
            </w:r>
          </w:p>
        </w:tc>
        <w:tc>
          <w:tcPr>
            <w:tcW w:w="1529" w:type="dxa"/>
          </w:tcPr>
          <w:p w14:paraId="24407A9C" w14:textId="77777777"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1293 </w:t>
            </w:r>
            <m:oMath>
              <m:r>
                <w:rPr>
                  <w:rFonts w:ascii="Cambria Math" w:hAnsi="Cambria Math"/>
                  <w:noProof/>
                </w:rPr>
                <m:t>(4.1×)</m:t>
              </m:r>
            </m:oMath>
          </w:p>
        </w:tc>
      </w:tr>
      <w:tr w:rsidR="00890268" w:rsidRPr="00021051" w14:paraId="52F0C01C" w14:textId="77777777" w:rsidTr="00F325C2">
        <w:tc>
          <w:tcPr>
            <w:cnfStyle w:val="001000000000" w:firstRow="0" w:lastRow="0" w:firstColumn="1" w:lastColumn="0" w:oddVBand="0" w:evenVBand="0" w:oddHBand="0" w:evenHBand="0" w:firstRowFirstColumn="0" w:firstRowLastColumn="0" w:lastRowFirstColumn="0" w:lastRowLastColumn="0"/>
            <w:tcW w:w="1465" w:type="dxa"/>
          </w:tcPr>
          <w:p w14:paraId="6B80D2D3" w14:textId="77777777" w:rsidR="00890268" w:rsidRPr="00021051" w:rsidRDefault="00890268" w:rsidP="00F325C2">
            <w:pPr>
              <w:spacing w:after="120"/>
              <w:jc w:val="both"/>
              <w:rPr>
                <w:noProof/>
              </w:rPr>
            </w:pPr>
            <w:r w:rsidRPr="00021051">
              <w:rPr>
                <w:noProof/>
              </w:rPr>
              <w:t>K = 120</w:t>
            </w:r>
          </w:p>
        </w:tc>
        <w:tc>
          <w:tcPr>
            <w:tcW w:w="1275" w:type="dxa"/>
          </w:tcPr>
          <w:p w14:paraId="4824D6CC" w14:textId="7D5D19C1"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238</w:t>
            </w:r>
          </w:p>
        </w:tc>
        <w:tc>
          <w:tcPr>
            <w:tcW w:w="1464" w:type="dxa"/>
          </w:tcPr>
          <w:p w14:paraId="48512A8C" w14:textId="7B573D9E"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551 </w:t>
            </w:r>
            <m:oMath>
              <m:r>
                <w:rPr>
                  <w:rFonts w:ascii="Cambria Math" w:hAnsi="Cambria Math"/>
                  <w:noProof/>
                </w:rPr>
                <m:t>(2.3×)</m:t>
              </m:r>
            </m:oMath>
          </w:p>
        </w:tc>
        <w:tc>
          <w:tcPr>
            <w:tcW w:w="1281" w:type="dxa"/>
          </w:tcPr>
          <w:p w14:paraId="6CDA1FEA" w14:textId="2F2ADF5C"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339</w:t>
            </w:r>
          </w:p>
        </w:tc>
        <w:tc>
          <w:tcPr>
            <w:tcW w:w="1515" w:type="dxa"/>
          </w:tcPr>
          <w:p w14:paraId="070732CC" w14:textId="77777777"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857 </w:t>
            </w:r>
            <m:oMath>
              <m:r>
                <w:rPr>
                  <w:rFonts w:ascii="Cambria Math" w:hAnsi="Cambria Math"/>
                  <w:noProof/>
                </w:rPr>
                <m:t>(2.5×)</m:t>
              </m:r>
            </m:oMath>
          </w:p>
        </w:tc>
        <w:tc>
          <w:tcPr>
            <w:tcW w:w="1433" w:type="dxa"/>
          </w:tcPr>
          <w:p w14:paraId="3A34670B" w14:textId="47AFA089" w:rsidR="00890268" w:rsidRPr="00021051" w:rsidRDefault="00CB2357"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363</w:t>
            </w:r>
          </w:p>
        </w:tc>
        <w:tc>
          <w:tcPr>
            <w:tcW w:w="1529" w:type="dxa"/>
          </w:tcPr>
          <w:p w14:paraId="0761EDE9" w14:textId="37DF1B26" w:rsidR="00890268" w:rsidRPr="00021051" w:rsidRDefault="00890268"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1283 </w:t>
            </w:r>
            <m:oMath>
              <m:r>
                <w:rPr>
                  <w:rFonts w:ascii="Cambria Math" w:hAnsi="Cambria Math"/>
                  <w:noProof/>
                </w:rPr>
                <m:t>(3.5×)</m:t>
              </m:r>
            </m:oMath>
          </w:p>
        </w:tc>
      </w:tr>
      <w:tr w:rsidR="00890268" w:rsidRPr="00021051" w14:paraId="50A91191" w14:textId="77777777" w:rsidTr="00F32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7906E269" w14:textId="77777777" w:rsidR="00890268" w:rsidRPr="00021051" w:rsidRDefault="00890268" w:rsidP="00F325C2">
            <w:pPr>
              <w:spacing w:after="120"/>
              <w:jc w:val="both"/>
              <w:rPr>
                <w:noProof/>
              </w:rPr>
            </w:pPr>
            <w:r w:rsidRPr="00021051">
              <w:rPr>
                <w:noProof/>
              </w:rPr>
              <w:t>K = 200</w:t>
            </w:r>
          </w:p>
        </w:tc>
        <w:tc>
          <w:tcPr>
            <w:tcW w:w="1275" w:type="dxa"/>
          </w:tcPr>
          <w:p w14:paraId="1828DA19" w14:textId="71E44BD2"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240</w:t>
            </w:r>
          </w:p>
        </w:tc>
        <w:tc>
          <w:tcPr>
            <w:tcW w:w="1464" w:type="dxa"/>
          </w:tcPr>
          <w:p w14:paraId="72439F9C" w14:textId="77777777"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409 </w:t>
            </w:r>
            <m:oMath>
              <m:r>
                <w:rPr>
                  <w:rFonts w:ascii="Cambria Math" w:hAnsi="Cambria Math"/>
                  <w:noProof/>
                </w:rPr>
                <m:t>(1.7×)</m:t>
              </m:r>
            </m:oMath>
          </w:p>
        </w:tc>
        <w:tc>
          <w:tcPr>
            <w:tcW w:w="1281" w:type="dxa"/>
          </w:tcPr>
          <w:p w14:paraId="274F1C29" w14:textId="68D940DE"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416</w:t>
            </w:r>
          </w:p>
        </w:tc>
        <w:tc>
          <w:tcPr>
            <w:tcW w:w="1515" w:type="dxa"/>
          </w:tcPr>
          <w:p w14:paraId="20F8075F" w14:textId="26A14699"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1037 </w:t>
            </w:r>
            <m:oMath>
              <m:r>
                <w:rPr>
                  <w:rFonts w:ascii="Cambria Math" w:hAnsi="Cambria Math"/>
                  <w:noProof/>
                </w:rPr>
                <m:t>(2.5×)</m:t>
              </m:r>
            </m:oMath>
          </w:p>
        </w:tc>
        <w:tc>
          <w:tcPr>
            <w:tcW w:w="1433" w:type="dxa"/>
          </w:tcPr>
          <w:p w14:paraId="663F7D02" w14:textId="1A413738" w:rsidR="00890268" w:rsidRPr="00021051" w:rsidRDefault="00CB2357"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503</w:t>
            </w:r>
          </w:p>
        </w:tc>
        <w:tc>
          <w:tcPr>
            <w:tcW w:w="1529" w:type="dxa"/>
          </w:tcPr>
          <w:p w14:paraId="2CABAA17" w14:textId="028D2252" w:rsidR="00890268" w:rsidRPr="00021051" w:rsidRDefault="00890268"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1775 </w:t>
            </w:r>
            <m:oMath>
              <m:r>
                <w:rPr>
                  <w:rFonts w:ascii="Cambria Math" w:hAnsi="Cambria Math"/>
                  <w:noProof/>
                </w:rPr>
                <m:t>(3.5×)</m:t>
              </m:r>
            </m:oMath>
          </w:p>
        </w:tc>
      </w:tr>
    </w:tbl>
    <w:p w14:paraId="7C221B11" w14:textId="77777777" w:rsidR="00C32E40" w:rsidRDefault="00C32E40" w:rsidP="00AB462C">
      <w:pPr>
        <w:keepNext/>
        <w:spacing w:after="120"/>
        <w:jc w:val="center"/>
      </w:pPr>
    </w:p>
    <w:p w14:paraId="173171CF" w14:textId="77777777" w:rsidR="00AB462C" w:rsidRDefault="0037685B" w:rsidP="00AB462C">
      <w:pPr>
        <w:keepNext/>
        <w:spacing w:after="120"/>
        <w:jc w:val="center"/>
      </w:pPr>
      <w:r>
        <w:rPr>
          <w:noProof/>
          <w:lang w:eastAsia="zh-CN"/>
        </w:rPr>
        <w:drawing>
          <wp:inline distT="0" distB="0" distL="0" distR="0" wp14:anchorId="4E525993" wp14:editId="39F28D5E">
            <wp:extent cx="5367131" cy="3108960"/>
            <wp:effectExtent l="0" t="0" r="5080"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F2017E1" w14:textId="54A38ABD" w:rsidR="00890268" w:rsidRDefault="00AB462C" w:rsidP="00AB462C">
      <w:pPr>
        <w:pStyle w:val="Caption"/>
        <w:jc w:val="center"/>
        <w:rPr>
          <w:noProof/>
          <w:sz w:val="24"/>
        </w:rPr>
      </w:pPr>
      <w:r>
        <w:t xml:space="preserve">Figure </w:t>
      </w:r>
      <w:r w:rsidR="005E1F82">
        <w:fldChar w:fldCharType="begin"/>
      </w:r>
      <w:r w:rsidR="005E1F82">
        <w:instrText xml:space="preserve"> SEQ Figure \* ARABIC </w:instrText>
      </w:r>
      <w:r w:rsidR="005E1F82">
        <w:fldChar w:fldCharType="separate"/>
      </w:r>
      <w:r w:rsidR="00DC5D36">
        <w:rPr>
          <w:noProof/>
        </w:rPr>
        <w:t>2</w:t>
      </w:r>
      <w:r w:rsidR="005E1F82">
        <w:rPr>
          <w:noProof/>
        </w:rPr>
        <w:fldChar w:fldCharType="end"/>
      </w:r>
      <w:r>
        <w:t xml:space="preserve"> </w:t>
      </w:r>
      <w:r w:rsidRPr="007E67FD">
        <w:t xml:space="preserve">SSC-list </w:t>
      </w:r>
      <w:r w:rsidR="00F325C2">
        <w:t xml:space="preserve">(L=8) </w:t>
      </w:r>
      <w:r w:rsidRPr="007E67FD">
        <w:t>decoding latency of PC-polar and CA-polar</w:t>
      </w:r>
      <w:r>
        <w:rPr>
          <w:noProof/>
        </w:rPr>
        <w:t xml:space="preserve"> codes</w:t>
      </w:r>
    </w:p>
    <w:p w14:paraId="3BB25A19" w14:textId="24720FC6" w:rsidR="004512E4" w:rsidRDefault="004512E4" w:rsidP="004512E4">
      <w:pPr>
        <w:pStyle w:val="Caption"/>
        <w:keepNext/>
        <w:jc w:val="center"/>
      </w:pPr>
      <w:bookmarkStart w:id="6" w:name="_Ref478118292"/>
      <w:r>
        <w:lastRenderedPageBreak/>
        <w:t xml:space="preserve">Table </w:t>
      </w:r>
      <w:r w:rsidR="005E1F82">
        <w:fldChar w:fldCharType="begin"/>
      </w:r>
      <w:r w:rsidR="005E1F82">
        <w:instrText xml:space="preserve"> SEQ Table \* ARABIC </w:instrText>
      </w:r>
      <w:r w:rsidR="005E1F82">
        <w:fldChar w:fldCharType="separate"/>
      </w:r>
      <w:r w:rsidR="00A06F1F">
        <w:rPr>
          <w:noProof/>
        </w:rPr>
        <w:t>2</w:t>
      </w:r>
      <w:r w:rsidR="005E1F82">
        <w:rPr>
          <w:noProof/>
        </w:rPr>
        <w:fldChar w:fldCharType="end"/>
      </w:r>
      <w:bookmarkEnd w:id="6"/>
      <w:r w:rsidRPr="00C32E40">
        <w:rPr>
          <w:sz w:val="18"/>
        </w:rPr>
        <w:t xml:space="preserve"> SSC-list (L=8) decoding latency of </w:t>
      </w:r>
      <w:r>
        <w:rPr>
          <w:sz w:val="18"/>
        </w:rPr>
        <w:t>Hybrid-</w:t>
      </w:r>
      <w:r w:rsidRPr="00C32E40">
        <w:rPr>
          <w:sz w:val="18"/>
        </w:rPr>
        <w:t>PC</w:t>
      </w:r>
      <w:r w:rsidR="00C84BFB">
        <w:rPr>
          <w:sz w:val="18"/>
        </w:rPr>
        <w:t>-CA-</w:t>
      </w:r>
      <w:r w:rsidRPr="00C32E40">
        <w:rPr>
          <w:sz w:val="18"/>
        </w:rPr>
        <w:t>polar and CA-polar codes</w:t>
      </w:r>
    </w:p>
    <w:tbl>
      <w:tblPr>
        <w:tblStyle w:val="ListTable2-Accent3"/>
        <w:tblW w:w="0" w:type="auto"/>
        <w:tblLook w:val="04A0" w:firstRow="1" w:lastRow="0" w:firstColumn="1" w:lastColumn="0" w:noHBand="0" w:noVBand="1"/>
      </w:tblPr>
      <w:tblGrid>
        <w:gridCol w:w="1465"/>
        <w:gridCol w:w="1275"/>
        <w:gridCol w:w="1464"/>
        <w:gridCol w:w="1281"/>
        <w:gridCol w:w="1515"/>
        <w:gridCol w:w="1433"/>
        <w:gridCol w:w="1529"/>
      </w:tblGrid>
      <w:tr w:rsidR="004512E4" w:rsidRPr="00021051" w14:paraId="5D355CD1" w14:textId="77777777" w:rsidTr="00E179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2D2EC218" w14:textId="786C7CD6" w:rsidR="004512E4" w:rsidRPr="00021051" w:rsidRDefault="004512E4" w:rsidP="00E17925">
            <w:pPr>
              <w:spacing w:after="120"/>
              <w:jc w:val="both"/>
              <w:rPr>
                <w:noProof/>
              </w:rPr>
            </w:pPr>
          </w:p>
        </w:tc>
        <w:tc>
          <w:tcPr>
            <w:tcW w:w="2739" w:type="dxa"/>
            <w:gridSpan w:val="2"/>
          </w:tcPr>
          <w:p w14:paraId="75D8DA20" w14:textId="77777777" w:rsidR="004512E4" w:rsidRPr="00021051" w:rsidRDefault="004512E4" w:rsidP="00E17925">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256</w:t>
            </w:r>
          </w:p>
        </w:tc>
        <w:tc>
          <w:tcPr>
            <w:tcW w:w="2796" w:type="dxa"/>
            <w:gridSpan w:val="2"/>
          </w:tcPr>
          <w:p w14:paraId="1B34F271" w14:textId="77777777" w:rsidR="004512E4" w:rsidRPr="00021051" w:rsidRDefault="004512E4" w:rsidP="00E17925">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512</w:t>
            </w:r>
          </w:p>
        </w:tc>
        <w:tc>
          <w:tcPr>
            <w:tcW w:w="2962" w:type="dxa"/>
            <w:gridSpan w:val="2"/>
          </w:tcPr>
          <w:p w14:paraId="5945936B" w14:textId="77777777" w:rsidR="004512E4" w:rsidRPr="00021051" w:rsidRDefault="004512E4" w:rsidP="00E17925">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1024</w:t>
            </w:r>
          </w:p>
        </w:tc>
      </w:tr>
      <w:tr w:rsidR="004512E4" w:rsidRPr="00021051" w14:paraId="718E9667"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63369BCF" w14:textId="77777777" w:rsidR="004512E4" w:rsidRPr="00021051" w:rsidRDefault="004512E4" w:rsidP="00E17925">
            <w:pPr>
              <w:spacing w:after="120"/>
              <w:jc w:val="both"/>
              <w:rPr>
                <w:noProof/>
              </w:rPr>
            </w:pPr>
          </w:p>
        </w:tc>
        <w:tc>
          <w:tcPr>
            <w:tcW w:w="1275" w:type="dxa"/>
          </w:tcPr>
          <w:p w14:paraId="410444E4" w14:textId="77777777" w:rsidR="004512E4" w:rsidRPr="00021051" w:rsidRDefault="004512E4" w:rsidP="00E17925">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464" w:type="dxa"/>
          </w:tcPr>
          <w:p w14:paraId="5BD3BFDC" w14:textId="77777777" w:rsidR="004512E4" w:rsidRPr="00021051" w:rsidRDefault="004512E4" w:rsidP="00E17925">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281" w:type="dxa"/>
          </w:tcPr>
          <w:p w14:paraId="65743D60" w14:textId="77777777" w:rsidR="004512E4" w:rsidRPr="00021051" w:rsidRDefault="004512E4" w:rsidP="00E17925">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15" w:type="dxa"/>
          </w:tcPr>
          <w:p w14:paraId="37637FA4" w14:textId="77777777" w:rsidR="004512E4" w:rsidRPr="00021051" w:rsidRDefault="004512E4" w:rsidP="00E17925">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433" w:type="dxa"/>
          </w:tcPr>
          <w:p w14:paraId="7F248267" w14:textId="77777777" w:rsidR="004512E4" w:rsidRPr="00021051" w:rsidRDefault="004512E4" w:rsidP="00E17925">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29" w:type="dxa"/>
          </w:tcPr>
          <w:p w14:paraId="36ABA2BA" w14:textId="77777777" w:rsidR="004512E4" w:rsidRPr="00021051" w:rsidRDefault="004512E4" w:rsidP="00E17925">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r>
      <w:tr w:rsidR="004512E4" w:rsidRPr="00021051" w14:paraId="604479AE" w14:textId="77777777" w:rsidTr="00E17925">
        <w:tc>
          <w:tcPr>
            <w:cnfStyle w:val="001000000000" w:firstRow="0" w:lastRow="0" w:firstColumn="1" w:lastColumn="0" w:oddVBand="0" w:evenVBand="0" w:oddHBand="0" w:evenHBand="0" w:firstRowFirstColumn="0" w:firstRowLastColumn="0" w:lastRowFirstColumn="0" w:lastRowLastColumn="0"/>
            <w:tcW w:w="1465" w:type="dxa"/>
          </w:tcPr>
          <w:p w14:paraId="062CEFA6" w14:textId="77777777" w:rsidR="004512E4" w:rsidRPr="00021051" w:rsidRDefault="004512E4" w:rsidP="004512E4">
            <w:pPr>
              <w:spacing w:after="120"/>
              <w:jc w:val="both"/>
              <w:rPr>
                <w:noProof/>
              </w:rPr>
            </w:pPr>
            <w:r w:rsidRPr="00021051">
              <w:rPr>
                <w:noProof/>
              </w:rPr>
              <w:t>K = 40</w:t>
            </w:r>
          </w:p>
        </w:tc>
        <w:tc>
          <w:tcPr>
            <w:tcW w:w="1275" w:type="dxa"/>
          </w:tcPr>
          <w:p w14:paraId="04F25B18"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143</w:t>
            </w:r>
          </w:p>
        </w:tc>
        <w:tc>
          <w:tcPr>
            <w:tcW w:w="1464" w:type="dxa"/>
          </w:tcPr>
          <w:p w14:paraId="609D6C80" w14:textId="4993EDA2"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A294B">
              <w:t>367 (2.6x)</w:t>
            </w:r>
          </w:p>
        </w:tc>
        <w:tc>
          <w:tcPr>
            <w:tcW w:w="1281" w:type="dxa"/>
          </w:tcPr>
          <w:p w14:paraId="125860F7"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161</w:t>
            </w:r>
          </w:p>
        </w:tc>
        <w:tc>
          <w:tcPr>
            <w:tcW w:w="1515" w:type="dxa"/>
          </w:tcPr>
          <w:p w14:paraId="638C9DDF" w14:textId="0BE58EA0"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759EC">
              <w:t>572 (3.6x)</w:t>
            </w:r>
          </w:p>
        </w:tc>
        <w:tc>
          <w:tcPr>
            <w:tcW w:w="1433" w:type="dxa"/>
          </w:tcPr>
          <w:p w14:paraId="2491726B"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181</w:t>
            </w:r>
          </w:p>
        </w:tc>
        <w:tc>
          <w:tcPr>
            <w:tcW w:w="1529" w:type="dxa"/>
          </w:tcPr>
          <w:p w14:paraId="7ADF36C1" w14:textId="589BE7A1"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E3EE5">
              <w:t>887 (4.9x)</w:t>
            </w:r>
          </w:p>
        </w:tc>
      </w:tr>
      <w:tr w:rsidR="004512E4" w:rsidRPr="00021051" w14:paraId="5D837F2B"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3DFCF3E2" w14:textId="77777777" w:rsidR="004512E4" w:rsidRPr="00021051" w:rsidRDefault="004512E4" w:rsidP="004512E4">
            <w:pPr>
              <w:spacing w:after="120"/>
              <w:jc w:val="both"/>
              <w:rPr>
                <w:noProof/>
              </w:rPr>
            </w:pPr>
            <w:r w:rsidRPr="00021051">
              <w:rPr>
                <w:noProof/>
              </w:rPr>
              <w:t>K = 60</w:t>
            </w:r>
          </w:p>
        </w:tc>
        <w:tc>
          <w:tcPr>
            <w:tcW w:w="1275" w:type="dxa"/>
          </w:tcPr>
          <w:p w14:paraId="2C24FF9E"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169</w:t>
            </w:r>
          </w:p>
        </w:tc>
        <w:tc>
          <w:tcPr>
            <w:tcW w:w="1464" w:type="dxa"/>
          </w:tcPr>
          <w:p w14:paraId="226F1410" w14:textId="4B1033FF"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A294B">
              <w:t>488 (2.9x)</w:t>
            </w:r>
          </w:p>
        </w:tc>
        <w:tc>
          <w:tcPr>
            <w:tcW w:w="1281" w:type="dxa"/>
          </w:tcPr>
          <w:p w14:paraId="1A615E1D"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205</w:t>
            </w:r>
          </w:p>
        </w:tc>
        <w:tc>
          <w:tcPr>
            <w:tcW w:w="1515" w:type="dxa"/>
          </w:tcPr>
          <w:p w14:paraId="24645022" w14:textId="009D524A"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759EC">
              <w:t>759 (3.7x)</w:t>
            </w:r>
          </w:p>
        </w:tc>
        <w:tc>
          <w:tcPr>
            <w:tcW w:w="1433" w:type="dxa"/>
          </w:tcPr>
          <w:p w14:paraId="3762FAC6"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236</w:t>
            </w:r>
          </w:p>
        </w:tc>
        <w:tc>
          <w:tcPr>
            <w:tcW w:w="1529" w:type="dxa"/>
          </w:tcPr>
          <w:p w14:paraId="6B3B5046" w14:textId="7011E0D4"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E3EE5">
              <w:t>1263 (5.4x)</w:t>
            </w:r>
          </w:p>
        </w:tc>
      </w:tr>
      <w:tr w:rsidR="004512E4" w:rsidRPr="00021051" w14:paraId="50AFA22C" w14:textId="77777777" w:rsidTr="00E17925">
        <w:tc>
          <w:tcPr>
            <w:cnfStyle w:val="001000000000" w:firstRow="0" w:lastRow="0" w:firstColumn="1" w:lastColumn="0" w:oddVBand="0" w:evenVBand="0" w:oddHBand="0" w:evenHBand="0" w:firstRowFirstColumn="0" w:firstRowLastColumn="0" w:lastRowFirstColumn="0" w:lastRowLastColumn="0"/>
            <w:tcW w:w="1465" w:type="dxa"/>
          </w:tcPr>
          <w:p w14:paraId="18B28AA3" w14:textId="77777777" w:rsidR="004512E4" w:rsidRPr="00021051" w:rsidRDefault="004512E4" w:rsidP="004512E4">
            <w:pPr>
              <w:spacing w:after="120"/>
              <w:jc w:val="both"/>
              <w:rPr>
                <w:noProof/>
              </w:rPr>
            </w:pPr>
            <w:r w:rsidRPr="00021051">
              <w:rPr>
                <w:noProof/>
              </w:rPr>
              <w:t>K = 80</w:t>
            </w:r>
          </w:p>
        </w:tc>
        <w:tc>
          <w:tcPr>
            <w:tcW w:w="1275" w:type="dxa"/>
          </w:tcPr>
          <w:p w14:paraId="147D45EA"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210</w:t>
            </w:r>
          </w:p>
        </w:tc>
        <w:tc>
          <w:tcPr>
            <w:tcW w:w="1464" w:type="dxa"/>
          </w:tcPr>
          <w:p w14:paraId="24EFEC6A" w14:textId="47A796CD"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A294B">
              <w:t>565 (2.7x)</w:t>
            </w:r>
          </w:p>
        </w:tc>
        <w:tc>
          <w:tcPr>
            <w:tcW w:w="1281" w:type="dxa"/>
          </w:tcPr>
          <w:p w14:paraId="234D6026"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242</w:t>
            </w:r>
          </w:p>
        </w:tc>
        <w:tc>
          <w:tcPr>
            <w:tcW w:w="1515" w:type="dxa"/>
          </w:tcPr>
          <w:p w14:paraId="6A6E49C6" w14:textId="2E6AA345"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759EC">
              <w:t>774 (3.2x)</w:t>
            </w:r>
          </w:p>
        </w:tc>
        <w:tc>
          <w:tcPr>
            <w:tcW w:w="1433" w:type="dxa"/>
          </w:tcPr>
          <w:p w14:paraId="24112512"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279</w:t>
            </w:r>
          </w:p>
        </w:tc>
        <w:tc>
          <w:tcPr>
            <w:tcW w:w="1529" w:type="dxa"/>
          </w:tcPr>
          <w:p w14:paraId="40C7EBD8" w14:textId="78EB20F2"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E3EE5">
              <w:t>1288 (4.6x)</w:t>
            </w:r>
          </w:p>
        </w:tc>
      </w:tr>
      <w:tr w:rsidR="004512E4" w:rsidRPr="00021051" w14:paraId="5D05439B"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7CED509E" w14:textId="77777777" w:rsidR="004512E4" w:rsidRPr="00021051" w:rsidRDefault="004512E4" w:rsidP="004512E4">
            <w:pPr>
              <w:spacing w:after="120"/>
              <w:jc w:val="both"/>
              <w:rPr>
                <w:noProof/>
              </w:rPr>
            </w:pPr>
            <w:r w:rsidRPr="00021051">
              <w:rPr>
                <w:noProof/>
              </w:rPr>
              <w:t>K = 100</w:t>
            </w:r>
          </w:p>
        </w:tc>
        <w:tc>
          <w:tcPr>
            <w:tcW w:w="1275" w:type="dxa"/>
          </w:tcPr>
          <w:p w14:paraId="373AA70C"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244</w:t>
            </w:r>
          </w:p>
        </w:tc>
        <w:tc>
          <w:tcPr>
            <w:tcW w:w="1464" w:type="dxa"/>
          </w:tcPr>
          <w:p w14:paraId="602755B1" w14:textId="03511629"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A294B">
              <w:t>533 (2.2x)</w:t>
            </w:r>
          </w:p>
        </w:tc>
        <w:tc>
          <w:tcPr>
            <w:tcW w:w="1281" w:type="dxa"/>
          </w:tcPr>
          <w:p w14:paraId="600F5B70"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284</w:t>
            </w:r>
          </w:p>
        </w:tc>
        <w:tc>
          <w:tcPr>
            <w:tcW w:w="1515" w:type="dxa"/>
          </w:tcPr>
          <w:p w14:paraId="4833C65B" w14:textId="4C06655C"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759EC">
              <w:t>881 (3.1x)</w:t>
            </w:r>
          </w:p>
        </w:tc>
        <w:tc>
          <w:tcPr>
            <w:tcW w:w="1433" w:type="dxa"/>
          </w:tcPr>
          <w:p w14:paraId="054D75C4"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317</w:t>
            </w:r>
          </w:p>
        </w:tc>
        <w:tc>
          <w:tcPr>
            <w:tcW w:w="1529" w:type="dxa"/>
          </w:tcPr>
          <w:p w14:paraId="07AB987A" w14:textId="6F5BCE89"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E3EE5">
              <w:t>1280 (4.0x)</w:t>
            </w:r>
          </w:p>
        </w:tc>
      </w:tr>
      <w:tr w:rsidR="004512E4" w:rsidRPr="00021051" w14:paraId="1C81DF11" w14:textId="77777777" w:rsidTr="00E17925">
        <w:tc>
          <w:tcPr>
            <w:cnfStyle w:val="001000000000" w:firstRow="0" w:lastRow="0" w:firstColumn="1" w:lastColumn="0" w:oddVBand="0" w:evenVBand="0" w:oddHBand="0" w:evenHBand="0" w:firstRowFirstColumn="0" w:firstRowLastColumn="0" w:lastRowFirstColumn="0" w:lastRowLastColumn="0"/>
            <w:tcW w:w="1465" w:type="dxa"/>
          </w:tcPr>
          <w:p w14:paraId="2DFF6F7F" w14:textId="77777777" w:rsidR="004512E4" w:rsidRPr="00021051" w:rsidRDefault="004512E4" w:rsidP="004512E4">
            <w:pPr>
              <w:spacing w:after="120"/>
              <w:jc w:val="both"/>
              <w:rPr>
                <w:noProof/>
              </w:rPr>
            </w:pPr>
            <w:r w:rsidRPr="00021051">
              <w:rPr>
                <w:noProof/>
              </w:rPr>
              <w:t>K = 120</w:t>
            </w:r>
          </w:p>
        </w:tc>
        <w:tc>
          <w:tcPr>
            <w:tcW w:w="1275" w:type="dxa"/>
          </w:tcPr>
          <w:p w14:paraId="3B651AFA"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238</w:t>
            </w:r>
          </w:p>
        </w:tc>
        <w:tc>
          <w:tcPr>
            <w:tcW w:w="1464" w:type="dxa"/>
          </w:tcPr>
          <w:p w14:paraId="30C8B95F" w14:textId="58CBD4A5"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A294B">
              <w:t>552 (2.3x)</w:t>
            </w:r>
          </w:p>
        </w:tc>
        <w:tc>
          <w:tcPr>
            <w:tcW w:w="1281" w:type="dxa"/>
          </w:tcPr>
          <w:p w14:paraId="1F7C2F1B"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339</w:t>
            </w:r>
          </w:p>
        </w:tc>
        <w:tc>
          <w:tcPr>
            <w:tcW w:w="1515" w:type="dxa"/>
          </w:tcPr>
          <w:p w14:paraId="7A27DE1F" w14:textId="2C6B50DA"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759EC">
              <w:t>927 (2.7x)</w:t>
            </w:r>
          </w:p>
        </w:tc>
        <w:tc>
          <w:tcPr>
            <w:tcW w:w="1433" w:type="dxa"/>
          </w:tcPr>
          <w:p w14:paraId="668137C1" w14:textId="77777777"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363</w:t>
            </w:r>
          </w:p>
        </w:tc>
        <w:tc>
          <w:tcPr>
            <w:tcW w:w="1529" w:type="dxa"/>
          </w:tcPr>
          <w:p w14:paraId="0644E7EB" w14:textId="300F49E4" w:rsidR="004512E4" w:rsidRPr="00021051" w:rsidRDefault="004512E4" w:rsidP="004512E4">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E3EE5">
              <w:t>1335 (3.7x)</w:t>
            </w:r>
          </w:p>
        </w:tc>
      </w:tr>
      <w:tr w:rsidR="004512E4" w:rsidRPr="00021051" w14:paraId="3C34C308"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3D574799" w14:textId="77777777" w:rsidR="004512E4" w:rsidRPr="00021051" w:rsidRDefault="004512E4" w:rsidP="004512E4">
            <w:pPr>
              <w:spacing w:after="120"/>
              <w:jc w:val="both"/>
              <w:rPr>
                <w:noProof/>
              </w:rPr>
            </w:pPr>
            <w:r w:rsidRPr="00021051">
              <w:rPr>
                <w:noProof/>
              </w:rPr>
              <w:t>K = 200</w:t>
            </w:r>
          </w:p>
        </w:tc>
        <w:tc>
          <w:tcPr>
            <w:tcW w:w="1275" w:type="dxa"/>
          </w:tcPr>
          <w:p w14:paraId="586289CE"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240</w:t>
            </w:r>
          </w:p>
        </w:tc>
        <w:tc>
          <w:tcPr>
            <w:tcW w:w="1464" w:type="dxa"/>
          </w:tcPr>
          <w:p w14:paraId="574D79C7" w14:textId="1EA9AF2A"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A294B">
              <w:t>440 (1.8x)</w:t>
            </w:r>
          </w:p>
        </w:tc>
        <w:tc>
          <w:tcPr>
            <w:tcW w:w="1281" w:type="dxa"/>
          </w:tcPr>
          <w:p w14:paraId="5245AE3E"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416</w:t>
            </w:r>
          </w:p>
        </w:tc>
        <w:tc>
          <w:tcPr>
            <w:tcW w:w="1515" w:type="dxa"/>
          </w:tcPr>
          <w:p w14:paraId="563A7064" w14:textId="2C0995DC"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759EC">
              <w:t>1024 (2.5x)</w:t>
            </w:r>
          </w:p>
        </w:tc>
        <w:tc>
          <w:tcPr>
            <w:tcW w:w="1433" w:type="dxa"/>
          </w:tcPr>
          <w:p w14:paraId="1AF68D70" w14:textId="77777777"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503</w:t>
            </w:r>
          </w:p>
        </w:tc>
        <w:tc>
          <w:tcPr>
            <w:tcW w:w="1529" w:type="dxa"/>
          </w:tcPr>
          <w:p w14:paraId="7F9CC4BF" w14:textId="72592F8C" w:rsidR="004512E4" w:rsidRPr="00021051" w:rsidRDefault="004512E4" w:rsidP="004512E4">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E3EE5">
              <w:t>1783 (3.5x)</w:t>
            </w:r>
          </w:p>
        </w:tc>
      </w:tr>
    </w:tbl>
    <w:p w14:paraId="62299236" w14:textId="77777777" w:rsidR="00494A60" w:rsidRDefault="00494A60" w:rsidP="00892978">
      <w:pPr>
        <w:spacing w:after="120"/>
        <w:jc w:val="both"/>
        <w:rPr>
          <w:noProof/>
          <w:sz w:val="24"/>
        </w:rPr>
      </w:pPr>
    </w:p>
    <w:p w14:paraId="073E9D41" w14:textId="28AAA3C6" w:rsidR="00FF581C" w:rsidRPr="00FD0C19" w:rsidRDefault="00FF581C" w:rsidP="00FF581C">
      <w:pPr>
        <w:spacing w:after="120"/>
        <w:jc w:val="both"/>
        <w:rPr>
          <w:noProof/>
        </w:rPr>
      </w:pPr>
      <w:r w:rsidRPr="00FD0C19">
        <w:rPr>
          <w:b/>
          <w:u w:val="single"/>
          <w:lang w:eastAsia="ko-KR"/>
        </w:rPr>
        <w:t>Observation 2:</w:t>
      </w:r>
      <w:r w:rsidRPr="00FD0C19">
        <w:rPr>
          <w:lang w:eastAsia="ko-KR"/>
        </w:rPr>
        <w:t xml:space="preserve"> CA-SCL</w:t>
      </w:r>
      <w:r w:rsidRPr="00FD0C19">
        <w:rPr>
          <w:noProof/>
        </w:rPr>
        <w:t xml:space="preserve"> has lower decoding latency than PC-SCL.</w:t>
      </w:r>
    </w:p>
    <w:p w14:paraId="635C253C" w14:textId="77777777" w:rsidR="00FF581C" w:rsidRPr="00FD0C19" w:rsidRDefault="00FF581C" w:rsidP="00FF581C">
      <w:pPr>
        <w:spacing w:after="120"/>
        <w:jc w:val="both"/>
        <w:rPr>
          <w:noProof/>
        </w:rPr>
      </w:pPr>
      <w:r w:rsidRPr="00FD0C19">
        <w:rPr>
          <w:noProof/>
        </w:rPr>
        <w:t>Overall, CA-SCL outperforms PC-SCL in terms of lower encoding/decoding latency and complexity.</w:t>
      </w:r>
    </w:p>
    <w:p w14:paraId="1773F556" w14:textId="4A132B85" w:rsidR="00892978" w:rsidRPr="00FD0C19" w:rsidRDefault="00892978" w:rsidP="00892978">
      <w:pPr>
        <w:spacing w:after="120"/>
        <w:jc w:val="both"/>
        <w:rPr>
          <w:noProof/>
        </w:rPr>
      </w:pPr>
      <w:r w:rsidRPr="00FD0C19">
        <w:rPr>
          <w:b/>
          <w:u w:val="single"/>
          <w:lang w:eastAsia="ko-KR"/>
        </w:rPr>
        <w:t xml:space="preserve">Observation </w:t>
      </w:r>
      <w:r w:rsidR="00F07961" w:rsidRPr="00FD0C19">
        <w:rPr>
          <w:b/>
          <w:u w:val="single"/>
          <w:lang w:eastAsia="ko-KR"/>
        </w:rPr>
        <w:t>3</w:t>
      </w:r>
      <w:r w:rsidRPr="00FD0C19">
        <w:rPr>
          <w:b/>
          <w:u w:val="single"/>
          <w:lang w:eastAsia="ko-KR"/>
        </w:rPr>
        <w:t>:</w:t>
      </w:r>
      <w:r w:rsidRPr="00FD0C19">
        <w:rPr>
          <w:lang w:eastAsia="ko-KR"/>
        </w:rPr>
        <w:t xml:space="preserve"> CA-SCL</w:t>
      </w:r>
      <w:r w:rsidRPr="00FD0C19">
        <w:rPr>
          <w:noProof/>
        </w:rPr>
        <w:t xml:space="preserve"> outperforms PC-SCL in terms of lower encoding/decoding latency and complexity.</w:t>
      </w:r>
    </w:p>
    <w:p w14:paraId="6522F106" w14:textId="4F036263" w:rsidR="00C876D7" w:rsidRPr="00FD0C19" w:rsidRDefault="00C876D7" w:rsidP="00892978">
      <w:pPr>
        <w:spacing w:after="120"/>
        <w:jc w:val="both"/>
        <w:rPr>
          <w:noProof/>
        </w:rPr>
      </w:pPr>
      <w:r w:rsidRPr="00FD0C19">
        <w:rPr>
          <w:noProof/>
        </w:rPr>
        <w:t xml:space="preserve">Based on their advantages in encoding and decoding latency and complexity and their error correction perfomance shown in </w:t>
      </w:r>
      <w:r w:rsidR="00441275" w:rsidRPr="00FD0C19">
        <w:rPr>
          <w:noProof/>
        </w:rPr>
        <w:fldChar w:fldCharType="begin"/>
      </w:r>
      <w:r w:rsidR="00441275" w:rsidRPr="00FD0C19">
        <w:rPr>
          <w:noProof/>
        </w:rPr>
        <w:instrText xml:space="preserve"> REF _Ref478069473 \r \h </w:instrText>
      </w:r>
      <w:r w:rsidR="00FD0C19">
        <w:rPr>
          <w:noProof/>
        </w:rPr>
        <w:instrText xml:space="preserve"> \* MERGEFORMAT </w:instrText>
      </w:r>
      <w:r w:rsidR="00441275" w:rsidRPr="00FD0C19">
        <w:rPr>
          <w:noProof/>
        </w:rPr>
      </w:r>
      <w:r w:rsidR="00441275" w:rsidRPr="00FD0C19">
        <w:rPr>
          <w:noProof/>
        </w:rPr>
        <w:fldChar w:fldCharType="separate"/>
      </w:r>
      <w:r w:rsidR="00DC5D36">
        <w:rPr>
          <w:noProof/>
        </w:rPr>
        <w:t>[2]</w:t>
      </w:r>
      <w:r w:rsidR="00441275" w:rsidRPr="00FD0C19">
        <w:rPr>
          <w:noProof/>
        </w:rPr>
        <w:fldChar w:fldCharType="end"/>
      </w:r>
      <w:r w:rsidR="00441275" w:rsidRPr="00FD0C19">
        <w:rPr>
          <w:noProof/>
        </w:rPr>
        <w:t>, we propose the following:</w:t>
      </w:r>
    </w:p>
    <w:p w14:paraId="17075542" w14:textId="5EC8EB72" w:rsidR="00441275" w:rsidRPr="00FD0C19" w:rsidRDefault="00441275" w:rsidP="00892978">
      <w:pPr>
        <w:spacing w:after="120"/>
        <w:jc w:val="both"/>
        <w:rPr>
          <w:noProof/>
        </w:rPr>
      </w:pPr>
      <w:r w:rsidRPr="00FD0C19">
        <w:rPr>
          <w:b/>
          <w:noProof/>
          <w:u w:val="single"/>
        </w:rPr>
        <w:t>Proposal 1:</w:t>
      </w:r>
      <w:r w:rsidRPr="00FD0C19">
        <w:rPr>
          <w:noProof/>
        </w:rPr>
        <w:t xml:space="preserve"> A single </w:t>
      </w:r>
      <w:r w:rsidRPr="00FD0C19">
        <w:rPr>
          <w:rFonts w:eastAsia="MS Mincho"/>
          <w:lang w:eastAsia="ja-JP"/>
        </w:rPr>
        <w:t>(</w:t>
      </w:r>
      <w:r w:rsidRPr="00FD0C19">
        <w:rPr>
          <w:rFonts w:eastAsia="MS Mincho"/>
          <w:i/>
          <w:iCs/>
          <w:lang w:eastAsia="ja-JP"/>
        </w:rPr>
        <w:t xml:space="preserve">J </w:t>
      </w:r>
      <w:r w:rsidRPr="00FD0C19">
        <w:rPr>
          <w:rFonts w:eastAsia="MS Mincho"/>
          <w:lang w:eastAsia="ja-JP"/>
        </w:rPr>
        <w:t xml:space="preserve">+ </w:t>
      </w:r>
      <w:r w:rsidRPr="00FD0C19">
        <w:rPr>
          <w:rFonts w:eastAsia="MS Mincho"/>
          <w:i/>
          <w:lang w:eastAsia="ja-JP"/>
        </w:rPr>
        <w:t>J’</w:t>
      </w:r>
      <w:r w:rsidRPr="00FD0C19">
        <w:rPr>
          <w:rFonts w:eastAsia="MS Mincho"/>
          <w:lang w:eastAsia="ja-JP"/>
        </w:rPr>
        <w:t>) bit CRC concatenated with a polar code should be used for channel coding in DCI and UCI.</w:t>
      </w:r>
    </w:p>
    <w:p w14:paraId="5D49CA9E" w14:textId="5E4C7D45" w:rsidR="003A675F" w:rsidRDefault="004D2D26" w:rsidP="009D0591">
      <w:pPr>
        <w:pStyle w:val="Heading1"/>
      </w:pPr>
      <w:r>
        <w:t>Latency C</w:t>
      </w:r>
      <w:r w:rsidR="009D0591">
        <w:t xml:space="preserve">omparison </w:t>
      </w:r>
      <w:r>
        <w:t>B</w:t>
      </w:r>
      <w:r w:rsidR="009D0591">
        <w:t xml:space="preserve">etween </w:t>
      </w:r>
      <w:r>
        <w:t>Bit-reversed Shortening and Block Puncturing</w:t>
      </w:r>
    </w:p>
    <w:p w14:paraId="5E181E3A" w14:textId="1B807AE2" w:rsidR="004D2D26" w:rsidRPr="00FD0C19" w:rsidRDefault="005006D7" w:rsidP="00967078">
      <w:pPr>
        <w:jc w:val="both"/>
        <w:rPr>
          <w:lang w:val="en-GB"/>
        </w:rPr>
      </w:pPr>
      <w:r w:rsidRPr="00FD0C19">
        <w:rPr>
          <w:lang w:val="en-GB"/>
        </w:rPr>
        <w:t xml:space="preserve">In </w:t>
      </w:r>
      <w:r w:rsidRPr="00FD0C19">
        <w:rPr>
          <w:lang w:val="en-GB"/>
        </w:rPr>
        <w:fldChar w:fldCharType="begin"/>
      </w:r>
      <w:r w:rsidRPr="00FD0C19">
        <w:rPr>
          <w:lang w:val="en-GB"/>
        </w:rPr>
        <w:instrText xml:space="preserve"> REF _Ref478051001 \r \h </w:instrText>
      </w:r>
      <w:r w:rsidR="00967078" w:rsidRPr="00FD0C19">
        <w:rPr>
          <w:lang w:val="en-GB"/>
        </w:rPr>
        <w:instrText xml:space="preserve"> \* MERGEFORMAT </w:instrText>
      </w:r>
      <w:r w:rsidRPr="00FD0C19">
        <w:rPr>
          <w:lang w:val="en-GB"/>
        </w:rPr>
      </w:r>
      <w:r w:rsidRPr="00FD0C19">
        <w:rPr>
          <w:lang w:val="en-GB"/>
        </w:rPr>
        <w:fldChar w:fldCharType="separate"/>
      </w:r>
      <w:r w:rsidR="00DC5D36">
        <w:rPr>
          <w:lang w:val="en-GB"/>
        </w:rPr>
        <w:t>[3</w:t>
      </w:r>
      <w:proofErr w:type="gramStart"/>
      <w:r w:rsidR="00DC5D36">
        <w:rPr>
          <w:lang w:val="en-GB"/>
        </w:rPr>
        <w:t>]</w:t>
      </w:r>
      <w:proofErr w:type="gramEnd"/>
      <w:r w:rsidRPr="00FD0C19">
        <w:rPr>
          <w:lang w:val="en-GB"/>
        </w:rPr>
        <w:fldChar w:fldCharType="end"/>
      </w:r>
      <w:r w:rsidR="00675AD8">
        <w:rPr>
          <w:lang w:val="en-GB"/>
        </w:rPr>
        <w:fldChar w:fldCharType="begin"/>
      </w:r>
      <w:r w:rsidR="00675AD8">
        <w:rPr>
          <w:lang w:val="en-GB"/>
        </w:rPr>
        <w:instrText xml:space="preserve"> REF _Ref478115666 \r \h </w:instrText>
      </w:r>
      <w:r w:rsidR="00675AD8">
        <w:rPr>
          <w:lang w:val="en-GB"/>
        </w:rPr>
      </w:r>
      <w:r w:rsidR="00675AD8">
        <w:rPr>
          <w:lang w:val="en-GB"/>
        </w:rPr>
        <w:fldChar w:fldCharType="separate"/>
      </w:r>
      <w:r w:rsidR="00DC5D36">
        <w:rPr>
          <w:lang w:val="en-GB"/>
        </w:rPr>
        <w:t>[12]</w:t>
      </w:r>
      <w:r w:rsidR="00675AD8">
        <w:rPr>
          <w:lang w:val="en-GB"/>
        </w:rPr>
        <w:fldChar w:fldCharType="end"/>
      </w:r>
      <w:r w:rsidRPr="00FD0C19">
        <w:rPr>
          <w:lang w:val="en-GB"/>
        </w:rPr>
        <w:t>, the error-correction performance of different rate matching schemes is compared. Here, the impact of two rate-matching schemes on decoding latency is studied: bit-reversed shortening and block-puncturing.</w:t>
      </w:r>
      <w:r w:rsidR="00BF7EA9" w:rsidRPr="00FD0C19">
        <w:rPr>
          <w:lang w:val="en-GB"/>
        </w:rPr>
        <w:t xml:space="preserve"> Both of these methods can alter the location of frozen bits, affecting decoding latency.</w:t>
      </w:r>
    </w:p>
    <w:p w14:paraId="27B1B460" w14:textId="1FFC944C" w:rsidR="005006D7" w:rsidRPr="00FD0C19" w:rsidRDefault="00BF7EA9" w:rsidP="00967078">
      <w:pPr>
        <w:jc w:val="both"/>
        <w:rPr>
          <w:lang w:val="en-GB"/>
        </w:rPr>
      </w:pPr>
      <w:r w:rsidRPr="00FD0C19">
        <w:rPr>
          <w:lang w:val="en-GB"/>
        </w:rPr>
        <w:t xml:space="preserve">When reducing the codeblock length from N to M using bit-reversed shortening, the </w:t>
      </w:r>
      <w:proofErr w:type="gramStart"/>
      <w:r w:rsidRPr="00FD0C19">
        <w:rPr>
          <w:lang w:val="en-GB"/>
        </w:rPr>
        <w:t xml:space="preserve">bits </w:t>
      </w:r>
      <w:proofErr w:type="gramEnd"/>
      <m:oMath>
        <m:r>
          <w:rPr>
            <w:rFonts w:ascii="Cambria Math" w:hAnsi="Cambria Math"/>
            <w:lang w:val="en-GB"/>
          </w:rPr>
          <m:t>b</m:t>
        </m:r>
        <m:d>
          <m:dPr>
            <m:ctrlPr>
              <w:rPr>
                <w:rFonts w:ascii="Cambria Math" w:hAnsi="Cambria Math"/>
                <w:i/>
                <w:lang w:val="en-GB"/>
              </w:rPr>
            </m:ctrlPr>
          </m:dPr>
          <m:e>
            <m:r>
              <w:rPr>
                <w:rFonts w:ascii="Cambria Math" w:hAnsi="Cambria Math"/>
                <w:lang w:val="en-GB"/>
              </w:rPr>
              <m:t>i</m:t>
            </m:r>
          </m:e>
        </m:d>
      </m:oMath>
      <w:r w:rsidRPr="00FD0C19">
        <w:rPr>
          <w:lang w:val="en-GB"/>
        </w:rPr>
        <w:t xml:space="preserve">, where </w:t>
      </w:r>
      <m:oMath>
        <m:r>
          <w:rPr>
            <w:rFonts w:ascii="Cambria Math" w:hAnsi="Cambria Math"/>
            <w:lang w:val="en-GB"/>
          </w:rPr>
          <m:t>i ∈{M, …, N-1}</m:t>
        </m:r>
      </m:oMath>
      <w:r w:rsidRPr="00FD0C19">
        <w:rPr>
          <w:lang w:val="en-GB"/>
        </w:rPr>
        <w:t xml:space="preserve"> and </w:t>
      </w:r>
      <m:oMath>
        <m:r>
          <w:rPr>
            <w:rFonts w:ascii="Cambria Math" w:hAnsi="Cambria Math"/>
            <w:lang w:val="en-GB"/>
          </w:rPr>
          <m:t>b()</m:t>
        </m:r>
      </m:oMath>
      <w:r w:rsidRPr="00FD0C19">
        <w:rPr>
          <w:lang w:val="en-GB"/>
        </w:rPr>
        <w:t xml:space="preserve"> is the bit-reversal operator, are set to 0 at the input and the corresponding output bits are not transmitted. This choice of shortened bit locations is one which ensure</w:t>
      </w:r>
      <w:r w:rsidR="008A1EDF" w:rsidRPr="00FD0C19">
        <w:rPr>
          <w:lang w:val="en-GB"/>
        </w:rPr>
        <w:t>s</w:t>
      </w:r>
      <w:r w:rsidRPr="00FD0C19">
        <w:rPr>
          <w:lang w:val="en-GB"/>
        </w:rPr>
        <w:t xml:space="preserve"> that the value of the corresponding outputs will be 0, allowing the decoder set their reliability information to a certain 0. Since the shortened </w:t>
      </w:r>
      <w:r w:rsidR="007D7C9E" w:rsidRPr="00FD0C19">
        <w:rPr>
          <w:lang w:val="en-GB"/>
        </w:rPr>
        <w:t xml:space="preserve">input </w:t>
      </w:r>
      <w:r w:rsidRPr="00FD0C19">
        <w:rPr>
          <w:lang w:val="en-GB"/>
        </w:rPr>
        <w:t>bit</w:t>
      </w:r>
      <w:r w:rsidR="008A1EDF" w:rsidRPr="00FD0C19">
        <w:rPr>
          <w:lang w:val="en-GB"/>
        </w:rPr>
        <w:t>s</w:t>
      </w:r>
      <w:r w:rsidRPr="00FD0C19">
        <w:rPr>
          <w:lang w:val="en-GB"/>
        </w:rPr>
        <w:t xml:space="preserve"> are known a</w:t>
      </w:r>
      <w:r w:rsidR="007D7C9E" w:rsidRPr="00FD0C19">
        <w:rPr>
          <w:lang w:val="en-GB"/>
        </w:rPr>
        <w:t xml:space="preserve"> priori to be 0, they can be treated as frozen bits in both the encoder and the decoder.</w:t>
      </w:r>
      <w:r w:rsidR="006277BE" w:rsidRPr="00FD0C19">
        <w:rPr>
          <w:lang w:val="en-GB"/>
        </w:rPr>
        <w:t xml:space="preserve"> The bit-reversal leads to a quasi-uniform distribution </w:t>
      </w:r>
      <w:r w:rsidR="00502C41" w:rsidRPr="00FD0C19">
        <w:rPr>
          <w:lang w:val="en-GB"/>
        </w:rPr>
        <w:t xml:space="preserve">of shortened bits, reducing the </w:t>
      </w:r>
      <w:r w:rsidR="006B657B" w:rsidRPr="00FD0C19">
        <w:rPr>
          <w:lang w:val="en-GB"/>
        </w:rPr>
        <w:t>number contiguous blocks of frozen or information bits and reducing the speed gains of an SSC decoder.</w:t>
      </w:r>
    </w:p>
    <w:p w14:paraId="375A585C" w14:textId="1388B59E" w:rsidR="006B657B" w:rsidRPr="00FD0C19" w:rsidRDefault="006B657B" w:rsidP="00967078">
      <w:pPr>
        <w:jc w:val="both"/>
        <w:rPr>
          <w:lang w:val="en-GB"/>
        </w:rPr>
      </w:pPr>
      <w:r w:rsidRPr="00FD0C19">
        <w:rPr>
          <w:lang w:val="en-GB"/>
        </w:rPr>
        <w:t xml:space="preserve">On the other hand, </w:t>
      </w:r>
      <w:r w:rsidR="00F325C2" w:rsidRPr="00FD0C19">
        <w:rPr>
          <w:lang w:val="en-GB"/>
        </w:rPr>
        <w:t>in block puncturing, the first N – M bits of the polar codeword are not transmitted and the first N – M bits of the input become frozen bits. The punctured bit values are not known to the receiver and are set as unknowns that can be 0 or 1 with equal probability. The first bits in the polar code are known a priori to be unreliable and therefore tend to be frozen. Since those first bits are also the ones frozen in block puncturing, this scheme maintains the large all-frozen and all-information constituent codes that are</w:t>
      </w:r>
      <w:r w:rsidR="003217A2" w:rsidRPr="00FD0C19">
        <w:rPr>
          <w:lang w:val="en-GB"/>
        </w:rPr>
        <w:t xml:space="preserve"> beneficial in reducing</w:t>
      </w:r>
      <w:r w:rsidR="00F325C2" w:rsidRPr="00FD0C19">
        <w:rPr>
          <w:lang w:val="en-GB"/>
        </w:rPr>
        <w:t xml:space="preserve"> decoding latency.</w:t>
      </w:r>
    </w:p>
    <w:p w14:paraId="6BFA9E63" w14:textId="77777777" w:rsidR="005E0A41" w:rsidRPr="00FD0C19" w:rsidRDefault="003217A2" w:rsidP="00967078">
      <w:pPr>
        <w:jc w:val="both"/>
        <w:rPr>
          <w:lang w:val="en-GB"/>
        </w:rPr>
      </w:pPr>
      <w:r w:rsidRPr="00FD0C19">
        <w:rPr>
          <w:lang w:val="en-GB"/>
        </w:rPr>
        <w:t xml:space="preserve">In </w:t>
      </w:r>
      <w:r w:rsidRPr="00FD0C19">
        <w:rPr>
          <w:lang w:val="en-GB"/>
        </w:rPr>
        <w:fldChar w:fldCharType="begin"/>
      </w:r>
      <w:r w:rsidRPr="00FD0C19">
        <w:rPr>
          <w:lang w:val="en-GB"/>
        </w:rPr>
        <w:instrText xml:space="preserve"> REF _Ref478064800 \h  \* MERGEFORMAT </w:instrText>
      </w:r>
      <w:r w:rsidRPr="00FD0C19">
        <w:rPr>
          <w:lang w:val="en-GB"/>
        </w:rPr>
      </w:r>
      <w:r w:rsidRPr="00FD0C19">
        <w:rPr>
          <w:lang w:val="en-GB"/>
        </w:rPr>
        <w:fldChar w:fldCharType="separate"/>
      </w:r>
      <w:r w:rsidR="00DC5D36">
        <w:t xml:space="preserve">Table </w:t>
      </w:r>
      <w:r w:rsidR="00DC5D36">
        <w:rPr>
          <w:noProof/>
        </w:rPr>
        <w:t>3</w:t>
      </w:r>
      <w:r w:rsidRPr="00FD0C19">
        <w:rPr>
          <w:lang w:val="en-GB"/>
        </w:rPr>
        <w:fldChar w:fldCharType="end"/>
      </w:r>
      <w:r w:rsidRPr="00FD0C19">
        <w:rPr>
          <w:lang w:val="en-GB"/>
        </w:rPr>
        <w:t xml:space="preserve">, the decoding latency of polar codes when bit-reversed puncturing is compared with the decoding latency when block puncturing </w:t>
      </w:r>
      <w:r w:rsidR="005E1A61" w:rsidRPr="00FD0C19">
        <w:rPr>
          <w:lang w:val="en-GB"/>
        </w:rPr>
        <w:t xml:space="preserve">is used for rate matching. The decoder is assumed to be an SSC-list decoder with L = 8. It can be observed that </w:t>
      </w:r>
      <w:r w:rsidR="00455663" w:rsidRPr="00FD0C19">
        <w:rPr>
          <w:lang w:val="en-GB"/>
        </w:rPr>
        <w:t>bit-reversed shortening increases latency to 3—5.9 times that of block puncturing. This is due to the quasi-uniform distribution of shortened bits reducing the number of constituent codes that can be efficiently decoded, increasing latency and the number of operations perform in bit-reversed shortening as discussed earlier.</w:t>
      </w:r>
      <w:r w:rsidR="00140FCA" w:rsidRPr="00FD0C19">
        <w:rPr>
          <w:lang w:val="en-GB"/>
        </w:rPr>
        <w:t xml:space="preserve"> </w:t>
      </w:r>
    </w:p>
    <w:p w14:paraId="10FE95BA" w14:textId="77777777" w:rsidR="004C43C5" w:rsidRDefault="004C43C5" w:rsidP="004D2D26">
      <w:pPr>
        <w:rPr>
          <w:lang w:val="en-GB"/>
        </w:rPr>
      </w:pPr>
    </w:p>
    <w:p w14:paraId="331D662F" w14:textId="77777777" w:rsidR="00DC5D36" w:rsidRPr="004D2D26" w:rsidRDefault="00DC5D36" w:rsidP="004D2D26">
      <w:pPr>
        <w:rPr>
          <w:lang w:val="en-GB"/>
        </w:rPr>
      </w:pPr>
    </w:p>
    <w:p w14:paraId="2C223AA4" w14:textId="76D881FF" w:rsidR="003217A2" w:rsidRDefault="003217A2" w:rsidP="003217A2">
      <w:pPr>
        <w:pStyle w:val="Caption"/>
        <w:keepNext/>
        <w:jc w:val="center"/>
      </w:pPr>
      <w:bookmarkStart w:id="7" w:name="_Ref478064800"/>
      <w:r>
        <w:lastRenderedPageBreak/>
        <w:t xml:space="preserve">Table </w:t>
      </w:r>
      <w:r w:rsidR="005E1F82">
        <w:fldChar w:fldCharType="begin"/>
      </w:r>
      <w:r w:rsidR="005E1F82">
        <w:instrText xml:space="preserve"> SEQ Table \* ARABIC </w:instrText>
      </w:r>
      <w:r w:rsidR="005E1F82">
        <w:fldChar w:fldCharType="separate"/>
      </w:r>
      <w:r w:rsidR="00A06F1F">
        <w:rPr>
          <w:noProof/>
        </w:rPr>
        <w:t>3</w:t>
      </w:r>
      <w:r w:rsidR="005E1F82">
        <w:rPr>
          <w:noProof/>
        </w:rPr>
        <w:fldChar w:fldCharType="end"/>
      </w:r>
      <w:bookmarkEnd w:id="7"/>
      <w:r>
        <w:t xml:space="preserve"> SSC-list (L = 8) decoding latency of polar codes when bit-reversed shortening or block puncturing is used</w:t>
      </w:r>
    </w:p>
    <w:tbl>
      <w:tblPr>
        <w:tblStyle w:val="ListTable2-Accent3"/>
        <w:tblW w:w="9812" w:type="dxa"/>
        <w:tblLayout w:type="fixed"/>
        <w:tblLook w:val="04A0" w:firstRow="1" w:lastRow="0" w:firstColumn="1" w:lastColumn="0" w:noHBand="0" w:noVBand="1"/>
      </w:tblPr>
      <w:tblGrid>
        <w:gridCol w:w="1095"/>
        <w:gridCol w:w="2179"/>
        <w:gridCol w:w="2179"/>
        <w:gridCol w:w="2179"/>
        <w:gridCol w:w="2180"/>
      </w:tblGrid>
      <w:tr w:rsidR="004C43C5" w:rsidRPr="00714D88" w14:paraId="3F08AE25" w14:textId="77777777" w:rsidTr="004C43C5">
        <w:trPr>
          <w:cnfStyle w:val="100000000000" w:firstRow="1" w:lastRow="0" w:firstColumn="0" w:lastColumn="0" w:oddVBand="0" w:evenVBand="0" w:oddHBand="0"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095" w:type="dxa"/>
            <w:noWrap/>
          </w:tcPr>
          <w:p w14:paraId="64990409" w14:textId="34870BCF" w:rsidR="004C43C5" w:rsidRPr="00714D88" w:rsidRDefault="004C43C5" w:rsidP="00714D88">
            <w:pPr>
              <w:overflowPunct/>
              <w:autoSpaceDE/>
              <w:autoSpaceDN/>
              <w:adjustRightInd/>
              <w:spacing w:after="0"/>
              <w:textAlignment w:val="auto"/>
              <w:rPr>
                <w:rFonts w:eastAsia="Times New Roman"/>
                <w:color w:val="000000"/>
                <w:sz w:val="22"/>
                <w:szCs w:val="22"/>
              </w:rPr>
            </w:pPr>
          </w:p>
        </w:tc>
        <w:tc>
          <w:tcPr>
            <w:tcW w:w="4358" w:type="dxa"/>
            <w:gridSpan w:val="2"/>
            <w:noWrap/>
          </w:tcPr>
          <w:p w14:paraId="7FD475F0" w14:textId="59C18E15" w:rsidR="004C43C5" w:rsidRPr="00714D88" w:rsidRDefault="004C43C5" w:rsidP="00714D88">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olor w:val="000000"/>
                <w:sz w:val="22"/>
                <w:szCs w:val="22"/>
              </w:rPr>
            </w:pPr>
            <w:r w:rsidRPr="00714D88">
              <w:rPr>
                <w:rFonts w:eastAsia="Times New Roman"/>
                <w:color w:val="000000"/>
                <w:sz w:val="22"/>
                <w:szCs w:val="22"/>
              </w:rPr>
              <w:t>N = 288</w:t>
            </w:r>
          </w:p>
        </w:tc>
        <w:tc>
          <w:tcPr>
            <w:tcW w:w="4359" w:type="dxa"/>
            <w:gridSpan w:val="2"/>
            <w:noWrap/>
          </w:tcPr>
          <w:p w14:paraId="1C0A0ACA" w14:textId="0CE20121" w:rsidR="004C43C5" w:rsidRPr="00714D88" w:rsidRDefault="004C43C5" w:rsidP="00714D88">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olor w:val="000000"/>
                <w:sz w:val="22"/>
                <w:szCs w:val="22"/>
              </w:rPr>
            </w:pPr>
            <w:r w:rsidRPr="00714D88">
              <w:rPr>
                <w:rFonts w:eastAsia="Times New Roman"/>
                <w:color w:val="000000"/>
                <w:sz w:val="22"/>
                <w:szCs w:val="22"/>
              </w:rPr>
              <w:t>N = 576</w:t>
            </w:r>
          </w:p>
        </w:tc>
      </w:tr>
      <w:tr w:rsidR="004C43C5" w:rsidRPr="00714D88" w14:paraId="1719F8C0" w14:textId="77777777" w:rsidTr="004C43C5">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095" w:type="dxa"/>
            <w:noWrap/>
          </w:tcPr>
          <w:p w14:paraId="603558FD" w14:textId="62FCB6FC" w:rsidR="004C43C5" w:rsidRPr="00714D88" w:rsidRDefault="004C43C5" w:rsidP="004C43C5">
            <w:pPr>
              <w:overflowPunct/>
              <w:autoSpaceDE/>
              <w:autoSpaceDN/>
              <w:adjustRightInd/>
              <w:spacing w:after="0"/>
              <w:textAlignment w:val="auto"/>
              <w:rPr>
                <w:rFonts w:eastAsia="Times New Roman"/>
                <w:color w:val="000000"/>
                <w:sz w:val="22"/>
                <w:szCs w:val="22"/>
              </w:rPr>
            </w:pPr>
          </w:p>
        </w:tc>
        <w:tc>
          <w:tcPr>
            <w:tcW w:w="2179" w:type="dxa"/>
            <w:noWrap/>
          </w:tcPr>
          <w:p w14:paraId="79A3BF32" w14:textId="67A2AF6F" w:rsidR="004C43C5" w:rsidRPr="00714D88"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b/>
                <w:color w:val="000000"/>
                <w:sz w:val="22"/>
                <w:szCs w:val="22"/>
              </w:rPr>
            </w:pPr>
            <w:r w:rsidRPr="00714D88">
              <w:rPr>
                <w:rFonts w:eastAsia="Times New Roman"/>
                <w:b/>
                <w:color w:val="000000"/>
                <w:sz w:val="22"/>
                <w:szCs w:val="22"/>
              </w:rPr>
              <w:t>Bit-reversed Shortening</w:t>
            </w:r>
          </w:p>
        </w:tc>
        <w:tc>
          <w:tcPr>
            <w:tcW w:w="2179" w:type="dxa"/>
            <w:noWrap/>
          </w:tcPr>
          <w:p w14:paraId="19EAD77A" w14:textId="14664B48" w:rsidR="004C43C5" w:rsidRPr="00714D88"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b/>
                <w:color w:val="000000"/>
                <w:sz w:val="22"/>
                <w:szCs w:val="22"/>
              </w:rPr>
            </w:pPr>
            <w:r w:rsidRPr="00714D88">
              <w:rPr>
                <w:rFonts w:eastAsia="Times New Roman"/>
                <w:b/>
                <w:color w:val="000000"/>
                <w:sz w:val="22"/>
                <w:szCs w:val="22"/>
              </w:rPr>
              <w:t>Block Puncturing</w:t>
            </w:r>
          </w:p>
        </w:tc>
        <w:tc>
          <w:tcPr>
            <w:tcW w:w="2179" w:type="dxa"/>
            <w:noWrap/>
          </w:tcPr>
          <w:p w14:paraId="36782BFC" w14:textId="0305579D" w:rsidR="004C43C5" w:rsidRPr="00714D88"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b/>
                <w:color w:val="000000"/>
                <w:sz w:val="22"/>
                <w:szCs w:val="22"/>
              </w:rPr>
            </w:pPr>
            <w:r w:rsidRPr="00714D88">
              <w:rPr>
                <w:rFonts w:eastAsia="Times New Roman"/>
                <w:b/>
                <w:color w:val="000000"/>
                <w:sz w:val="22"/>
                <w:szCs w:val="22"/>
              </w:rPr>
              <w:t>Bit-reversed Shortening</w:t>
            </w:r>
          </w:p>
        </w:tc>
        <w:tc>
          <w:tcPr>
            <w:tcW w:w="2180" w:type="dxa"/>
            <w:noWrap/>
          </w:tcPr>
          <w:p w14:paraId="3B3C2190" w14:textId="55A4B95F" w:rsidR="004C43C5" w:rsidRPr="00714D88"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b/>
                <w:color w:val="000000"/>
                <w:sz w:val="22"/>
                <w:szCs w:val="22"/>
              </w:rPr>
            </w:pPr>
            <w:r w:rsidRPr="00714D88">
              <w:rPr>
                <w:rFonts w:eastAsia="Times New Roman"/>
                <w:b/>
                <w:color w:val="000000"/>
                <w:sz w:val="22"/>
                <w:szCs w:val="22"/>
              </w:rPr>
              <w:t>Block Puncturing</w:t>
            </w:r>
          </w:p>
        </w:tc>
      </w:tr>
      <w:tr w:rsidR="004C43C5" w:rsidRPr="00065FE9" w14:paraId="2780A7E9" w14:textId="77777777" w:rsidTr="004C43C5">
        <w:trPr>
          <w:trHeight w:val="224"/>
        </w:trPr>
        <w:tc>
          <w:tcPr>
            <w:cnfStyle w:val="001000000000" w:firstRow="0" w:lastRow="0" w:firstColumn="1" w:lastColumn="0" w:oddVBand="0" w:evenVBand="0" w:oddHBand="0" w:evenHBand="0" w:firstRowFirstColumn="0" w:firstRowLastColumn="0" w:lastRowFirstColumn="0" w:lastRowLastColumn="0"/>
            <w:tcW w:w="1095" w:type="dxa"/>
            <w:noWrap/>
            <w:hideMark/>
          </w:tcPr>
          <w:p w14:paraId="73FF2958" w14:textId="627DD6B2" w:rsidR="004C43C5" w:rsidRPr="00065FE9" w:rsidRDefault="004C43C5" w:rsidP="004C43C5">
            <w:pPr>
              <w:overflowPunct/>
              <w:autoSpaceDE/>
              <w:autoSpaceDN/>
              <w:adjustRightInd/>
              <w:spacing w:after="0"/>
              <w:textAlignment w:val="auto"/>
              <w:rPr>
                <w:rFonts w:eastAsia="Times New Roman"/>
                <w:color w:val="000000"/>
                <w:sz w:val="22"/>
                <w:szCs w:val="22"/>
              </w:rPr>
            </w:pPr>
            <w:r w:rsidRPr="00714D88">
              <w:rPr>
                <w:rFonts w:eastAsia="Times New Roman"/>
                <w:color w:val="000000"/>
                <w:sz w:val="22"/>
                <w:szCs w:val="22"/>
              </w:rPr>
              <w:t xml:space="preserve">K = </w:t>
            </w:r>
            <w:r w:rsidRPr="00065FE9">
              <w:rPr>
                <w:rFonts w:eastAsia="Times New Roman"/>
                <w:color w:val="000000"/>
                <w:sz w:val="22"/>
                <w:szCs w:val="22"/>
              </w:rPr>
              <w:t>40</w:t>
            </w:r>
          </w:p>
        </w:tc>
        <w:tc>
          <w:tcPr>
            <w:tcW w:w="2179" w:type="dxa"/>
            <w:noWrap/>
          </w:tcPr>
          <w:p w14:paraId="1EE21C24" w14:textId="673126EA"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453 (3.0x)</w:t>
            </w:r>
          </w:p>
        </w:tc>
        <w:tc>
          <w:tcPr>
            <w:tcW w:w="2179" w:type="dxa"/>
            <w:noWrap/>
          </w:tcPr>
          <w:p w14:paraId="635E5EA1" w14:textId="3362C852"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151</w:t>
            </w:r>
          </w:p>
        </w:tc>
        <w:tc>
          <w:tcPr>
            <w:tcW w:w="2179" w:type="dxa"/>
            <w:noWrap/>
          </w:tcPr>
          <w:p w14:paraId="471F2851" w14:textId="7EFECF23"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492 (3.1x)</w:t>
            </w:r>
          </w:p>
        </w:tc>
        <w:tc>
          <w:tcPr>
            <w:tcW w:w="2180" w:type="dxa"/>
            <w:noWrap/>
          </w:tcPr>
          <w:p w14:paraId="115A88F1" w14:textId="2B684D27"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159</w:t>
            </w:r>
          </w:p>
        </w:tc>
      </w:tr>
      <w:tr w:rsidR="004C43C5" w:rsidRPr="00065FE9" w14:paraId="2477891B" w14:textId="77777777" w:rsidTr="004C43C5">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095" w:type="dxa"/>
            <w:noWrap/>
            <w:hideMark/>
          </w:tcPr>
          <w:p w14:paraId="0DB64FDE" w14:textId="52B617B9" w:rsidR="004C43C5" w:rsidRPr="00065FE9" w:rsidRDefault="004C43C5" w:rsidP="004C43C5">
            <w:pPr>
              <w:overflowPunct/>
              <w:autoSpaceDE/>
              <w:autoSpaceDN/>
              <w:adjustRightInd/>
              <w:spacing w:after="0"/>
              <w:textAlignment w:val="auto"/>
              <w:rPr>
                <w:rFonts w:eastAsia="Times New Roman"/>
                <w:color w:val="000000"/>
                <w:sz w:val="22"/>
                <w:szCs w:val="22"/>
              </w:rPr>
            </w:pPr>
            <w:r w:rsidRPr="00714D88">
              <w:rPr>
                <w:rFonts w:eastAsia="Times New Roman"/>
                <w:color w:val="000000"/>
                <w:sz w:val="22"/>
                <w:szCs w:val="22"/>
              </w:rPr>
              <w:t xml:space="preserve">K = </w:t>
            </w:r>
            <w:r w:rsidRPr="00065FE9">
              <w:rPr>
                <w:rFonts w:eastAsia="Times New Roman"/>
                <w:color w:val="000000"/>
                <w:sz w:val="22"/>
                <w:szCs w:val="22"/>
              </w:rPr>
              <w:t>60</w:t>
            </w:r>
          </w:p>
        </w:tc>
        <w:tc>
          <w:tcPr>
            <w:tcW w:w="2179" w:type="dxa"/>
            <w:noWrap/>
          </w:tcPr>
          <w:p w14:paraId="2622B04C" w14:textId="63AEC6EE"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657 (3.3x)</w:t>
            </w:r>
          </w:p>
        </w:tc>
        <w:tc>
          <w:tcPr>
            <w:tcW w:w="2179" w:type="dxa"/>
            <w:noWrap/>
          </w:tcPr>
          <w:p w14:paraId="1BD21360" w14:textId="6FABD059"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201</w:t>
            </w:r>
          </w:p>
        </w:tc>
        <w:tc>
          <w:tcPr>
            <w:tcW w:w="2179" w:type="dxa"/>
            <w:noWrap/>
          </w:tcPr>
          <w:p w14:paraId="197D3138" w14:textId="105D7F43"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695 (3.0x)</w:t>
            </w:r>
          </w:p>
        </w:tc>
        <w:tc>
          <w:tcPr>
            <w:tcW w:w="2180" w:type="dxa"/>
            <w:noWrap/>
          </w:tcPr>
          <w:p w14:paraId="72D5F048" w14:textId="5B64A144"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232</w:t>
            </w:r>
          </w:p>
        </w:tc>
      </w:tr>
      <w:tr w:rsidR="004C43C5" w:rsidRPr="00065FE9" w14:paraId="5BDE465C" w14:textId="77777777" w:rsidTr="004C43C5">
        <w:trPr>
          <w:trHeight w:val="224"/>
        </w:trPr>
        <w:tc>
          <w:tcPr>
            <w:cnfStyle w:val="001000000000" w:firstRow="0" w:lastRow="0" w:firstColumn="1" w:lastColumn="0" w:oddVBand="0" w:evenVBand="0" w:oddHBand="0" w:evenHBand="0" w:firstRowFirstColumn="0" w:firstRowLastColumn="0" w:lastRowFirstColumn="0" w:lastRowLastColumn="0"/>
            <w:tcW w:w="1095" w:type="dxa"/>
            <w:noWrap/>
            <w:hideMark/>
          </w:tcPr>
          <w:p w14:paraId="18D39299" w14:textId="02D439C4" w:rsidR="004C43C5" w:rsidRPr="00065FE9" w:rsidRDefault="004C43C5" w:rsidP="004C43C5">
            <w:pPr>
              <w:overflowPunct/>
              <w:autoSpaceDE/>
              <w:autoSpaceDN/>
              <w:adjustRightInd/>
              <w:spacing w:after="0"/>
              <w:textAlignment w:val="auto"/>
              <w:rPr>
                <w:rFonts w:eastAsia="Times New Roman"/>
                <w:color w:val="000000"/>
                <w:sz w:val="22"/>
                <w:szCs w:val="22"/>
              </w:rPr>
            </w:pPr>
            <w:r w:rsidRPr="00714D88">
              <w:rPr>
                <w:rFonts w:eastAsia="Times New Roman"/>
                <w:color w:val="000000"/>
                <w:sz w:val="22"/>
                <w:szCs w:val="22"/>
              </w:rPr>
              <w:t xml:space="preserve">K = </w:t>
            </w:r>
            <w:r w:rsidRPr="00065FE9">
              <w:rPr>
                <w:rFonts w:eastAsia="Times New Roman"/>
                <w:color w:val="000000"/>
                <w:sz w:val="22"/>
                <w:szCs w:val="22"/>
              </w:rPr>
              <w:t>80</w:t>
            </w:r>
          </w:p>
        </w:tc>
        <w:tc>
          <w:tcPr>
            <w:tcW w:w="2179" w:type="dxa"/>
            <w:noWrap/>
          </w:tcPr>
          <w:p w14:paraId="07ABBD7E" w14:textId="43129631"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844 (3.8x)</w:t>
            </w:r>
          </w:p>
        </w:tc>
        <w:tc>
          <w:tcPr>
            <w:tcW w:w="2179" w:type="dxa"/>
            <w:noWrap/>
          </w:tcPr>
          <w:p w14:paraId="6291504E" w14:textId="2D64C904"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223</w:t>
            </w:r>
          </w:p>
        </w:tc>
        <w:tc>
          <w:tcPr>
            <w:tcW w:w="2179" w:type="dxa"/>
            <w:noWrap/>
          </w:tcPr>
          <w:p w14:paraId="76DD5CC5" w14:textId="6DE7D606"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891 (3.3x)</w:t>
            </w:r>
          </w:p>
        </w:tc>
        <w:tc>
          <w:tcPr>
            <w:tcW w:w="2180" w:type="dxa"/>
            <w:noWrap/>
          </w:tcPr>
          <w:p w14:paraId="253CF3DE" w14:textId="3E8B8E36"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270</w:t>
            </w:r>
          </w:p>
        </w:tc>
      </w:tr>
      <w:tr w:rsidR="004C43C5" w:rsidRPr="00065FE9" w14:paraId="4991FC49" w14:textId="77777777" w:rsidTr="004C43C5">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095" w:type="dxa"/>
            <w:noWrap/>
            <w:hideMark/>
          </w:tcPr>
          <w:p w14:paraId="793E0C03" w14:textId="4F3D959D" w:rsidR="004C43C5" w:rsidRPr="00065FE9" w:rsidRDefault="004C43C5" w:rsidP="004C43C5">
            <w:pPr>
              <w:overflowPunct/>
              <w:autoSpaceDE/>
              <w:autoSpaceDN/>
              <w:adjustRightInd/>
              <w:spacing w:after="0"/>
              <w:textAlignment w:val="auto"/>
              <w:rPr>
                <w:rFonts w:eastAsia="Times New Roman"/>
                <w:color w:val="000000"/>
                <w:sz w:val="22"/>
                <w:szCs w:val="22"/>
              </w:rPr>
            </w:pPr>
            <w:r w:rsidRPr="00714D88">
              <w:rPr>
                <w:rFonts w:eastAsia="Times New Roman"/>
                <w:color w:val="000000"/>
                <w:sz w:val="22"/>
                <w:szCs w:val="22"/>
              </w:rPr>
              <w:t xml:space="preserve">K = </w:t>
            </w:r>
            <w:r w:rsidRPr="00065FE9">
              <w:rPr>
                <w:rFonts w:eastAsia="Times New Roman"/>
                <w:color w:val="000000"/>
                <w:sz w:val="22"/>
                <w:szCs w:val="22"/>
              </w:rPr>
              <w:t>100</w:t>
            </w:r>
          </w:p>
        </w:tc>
        <w:tc>
          <w:tcPr>
            <w:tcW w:w="2179" w:type="dxa"/>
            <w:noWrap/>
          </w:tcPr>
          <w:p w14:paraId="5C5FD210" w14:textId="3B18A7B3"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1022 (3.8x)</w:t>
            </w:r>
          </w:p>
        </w:tc>
        <w:tc>
          <w:tcPr>
            <w:tcW w:w="2179" w:type="dxa"/>
            <w:noWrap/>
          </w:tcPr>
          <w:p w14:paraId="630A9D22" w14:textId="0E805A79"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266</w:t>
            </w:r>
          </w:p>
        </w:tc>
        <w:tc>
          <w:tcPr>
            <w:tcW w:w="2179" w:type="dxa"/>
            <w:noWrap/>
          </w:tcPr>
          <w:p w14:paraId="56D77791" w14:textId="720A9638"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1083 (3.4x)</w:t>
            </w:r>
          </w:p>
        </w:tc>
        <w:tc>
          <w:tcPr>
            <w:tcW w:w="2180" w:type="dxa"/>
            <w:noWrap/>
          </w:tcPr>
          <w:p w14:paraId="2312D895" w14:textId="0ADB85A9"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317</w:t>
            </w:r>
          </w:p>
        </w:tc>
      </w:tr>
      <w:tr w:rsidR="004C43C5" w:rsidRPr="00065FE9" w14:paraId="6F1110F6" w14:textId="77777777" w:rsidTr="004C43C5">
        <w:trPr>
          <w:trHeight w:val="224"/>
        </w:trPr>
        <w:tc>
          <w:tcPr>
            <w:cnfStyle w:val="001000000000" w:firstRow="0" w:lastRow="0" w:firstColumn="1" w:lastColumn="0" w:oddVBand="0" w:evenVBand="0" w:oddHBand="0" w:evenHBand="0" w:firstRowFirstColumn="0" w:firstRowLastColumn="0" w:lastRowFirstColumn="0" w:lastRowLastColumn="0"/>
            <w:tcW w:w="1095" w:type="dxa"/>
            <w:noWrap/>
            <w:hideMark/>
          </w:tcPr>
          <w:p w14:paraId="008851B8" w14:textId="5B66E700" w:rsidR="004C43C5" w:rsidRPr="00065FE9" w:rsidRDefault="004C43C5" w:rsidP="004C43C5">
            <w:pPr>
              <w:overflowPunct/>
              <w:autoSpaceDE/>
              <w:autoSpaceDN/>
              <w:adjustRightInd/>
              <w:spacing w:after="0"/>
              <w:textAlignment w:val="auto"/>
              <w:rPr>
                <w:rFonts w:eastAsia="Times New Roman"/>
                <w:color w:val="000000"/>
                <w:sz w:val="22"/>
                <w:szCs w:val="22"/>
              </w:rPr>
            </w:pPr>
            <w:r w:rsidRPr="00714D88">
              <w:rPr>
                <w:rFonts w:eastAsia="Times New Roman"/>
                <w:color w:val="000000"/>
                <w:sz w:val="22"/>
                <w:szCs w:val="22"/>
              </w:rPr>
              <w:t xml:space="preserve">K = </w:t>
            </w:r>
            <w:r w:rsidRPr="00065FE9">
              <w:rPr>
                <w:rFonts w:eastAsia="Times New Roman"/>
                <w:color w:val="000000"/>
                <w:sz w:val="22"/>
                <w:szCs w:val="22"/>
              </w:rPr>
              <w:t>120</w:t>
            </w:r>
          </w:p>
        </w:tc>
        <w:tc>
          <w:tcPr>
            <w:tcW w:w="2179" w:type="dxa"/>
            <w:noWrap/>
          </w:tcPr>
          <w:p w14:paraId="08B3A11E" w14:textId="3BE645F6"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1191 (3.7x)</w:t>
            </w:r>
          </w:p>
        </w:tc>
        <w:tc>
          <w:tcPr>
            <w:tcW w:w="2179" w:type="dxa"/>
            <w:noWrap/>
          </w:tcPr>
          <w:p w14:paraId="6E38A1E3" w14:textId="6D1B9A63"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324</w:t>
            </w:r>
          </w:p>
        </w:tc>
        <w:tc>
          <w:tcPr>
            <w:tcW w:w="2179" w:type="dxa"/>
            <w:noWrap/>
          </w:tcPr>
          <w:p w14:paraId="6AA6E71D" w14:textId="1B31CDDE"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1276 (3.6x)</w:t>
            </w:r>
          </w:p>
        </w:tc>
        <w:tc>
          <w:tcPr>
            <w:tcW w:w="2180" w:type="dxa"/>
            <w:noWrap/>
          </w:tcPr>
          <w:p w14:paraId="1FFD3222" w14:textId="22A36848" w:rsidR="004C43C5" w:rsidRPr="00065FE9"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350</w:t>
            </w:r>
          </w:p>
        </w:tc>
      </w:tr>
      <w:tr w:rsidR="004C43C5" w:rsidRPr="00065FE9" w14:paraId="7D60C8F8" w14:textId="77777777" w:rsidTr="004C43C5">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095" w:type="dxa"/>
            <w:noWrap/>
            <w:hideMark/>
          </w:tcPr>
          <w:p w14:paraId="7CC496A3" w14:textId="2B79567E" w:rsidR="004C43C5" w:rsidRPr="00065FE9" w:rsidRDefault="004C43C5" w:rsidP="004C43C5">
            <w:pPr>
              <w:overflowPunct/>
              <w:autoSpaceDE/>
              <w:autoSpaceDN/>
              <w:adjustRightInd/>
              <w:spacing w:after="0"/>
              <w:textAlignment w:val="auto"/>
              <w:rPr>
                <w:rFonts w:eastAsia="Times New Roman"/>
                <w:color w:val="000000"/>
                <w:sz w:val="22"/>
                <w:szCs w:val="22"/>
              </w:rPr>
            </w:pPr>
            <w:r w:rsidRPr="00714D88">
              <w:rPr>
                <w:rFonts w:eastAsia="Times New Roman"/>
                <w:color w:val="000000"/>
                <w:sz w:val="22"/>
                <w:szCs w:val="22"/>
              </w:rPr>
              <w:t xml:space="preserve">K = </w:t>
            </w:r>
            <w:r w:rsidRPr="00065FE9">
              <w:rPr>
                <w:rFonts w:eastAsia="Times New Roman"/>
                <w:color w:val="000000"/>
                <w:sz w:val="22"/>
                <w:szCs w:val="22"/>
              </w:rPr>
              <w:t>200</w:t>
            </w:r>
          </w:p>
        </w:tc>
        <w:tc>
          <w:tcPr>
            <w:tcW w:w="2179" w:type="dxa"/>
            <w:noWrap/>
          </w:tcPr>
          <w:p w14:paraId="1CD3F35D" w14:textId="0C16B03C"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1862 (5.9x)</w:t>
            </w:r>
          </w:p>
        </w:tc>
        <w:tc>
          <w:tcPr>
            <w:tcW w:w="2179" w:type="dxa"/>
            <w:noWrap/>
          </w:tcPr>
          <w:p w14:paraId="0A2BEBEA" w14:textId="56FEBE47"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313</w:t>
            </w:r>
          </w:p>
        </w:tc>
        <w:tc>
          <w:tcPr>
            <w:tcW w:w="2179" w:type="dxa"/>
            <w:noWrap/>
          </w:tcPr>
          <w:p w14:paraId="4F4D0C13" w14:textId="60B38A4C"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2008 (4.1x)</w:t>
            </w:r>
          </w:p>
        </w:tc>
        <w:tc>
          <w:tcPr>
            <w:tcW w:w="2180" w:type="dxa"/>
            <w:noWrap/>
          </w:tcPr>
          <w:p w14:paraId="59D50B5E" w14:textId="1C87BEBC" w:rsidR="004C43C5" w:rsidRPr="00065FE9"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065FE9">
              <w:rPr>
                <w:rFonts w:eastAsia="Times New Roman"/>
                <w:color w:val="000000"/>
                <w:sz w:val="22"/>
                <w:szCs w:val="22"/>
              </w:rPr>
              <w:t>485</w:t>
            </w:r>
          </w:p>
        </w:tc>
      </w:tr>
    </w:tbl>
    <w:p w14:paraId="17468ABB" w14:textId="4B0D943D" w:rsidR="00795D43" w:rsidRDefault="00795D43" w:rsidP="00892978">
      <w:pPr>
        <w:spacing w:after="120"/>
        <w:jc w:val="both"/>
        <w:rPr>
          <w:noProof/>
          <w:sz w:val="24"/>
        </w:rPr>
      </w:pPr>
    </w:p>
    <w:p w14:paraId="5586FA06" w14:textId="26524E7B" w:rsidR="005E0A41" w:rsidRPr="00FD0C19" w:rsidRDefault="005E0A41" w:rsidP="005E0A41">
      <w:pPr>
        <w:jc w:val="both"/>
        <w:rPr>
          <w:lang w:val="en-GB"/>
        </w:rPr>
      </w:pPr>
      <w:r w:rsidRPr="00FD0C19">
        <w:rPr>
          <w:lang w:val="en-GB"/>
        </w:rPr>
        <w:t xml:space="preserve">This distribution of shortened and information bits increases decoding latency so that it exceeds that of the original mother polar code before shortening as shown in </w:t>
      </w:r>
      <w:r w:rsidRPr="00FD0C19">
        <w:rPr>
          <w:lang w:val="en-GB"/>
        </w:rPr>
        <w:fldChar w:fldCharType="begin"/>
      </w:r>
      <w:r w:rsidRPr="00FD0C19">
        <w:rPr>
          <w:lang w:val="en-GB"/>
        </w:rPr>
        <w:instrText xml:space="preserve"> REF _Ref478065693 \h  \* MERGEFORMAT </w:instrText>
      </w:r>
      <w:r w:rsidRPr="00FD0C19">
        <w:rPr>
          <w:lang w:val="en-GB"/>
        </w:rPr>
      </w:r>
      <w:r w:rsidRPr="00FD0C19">
        <w:rPr>
          <w:lang w:val="en-GB"/>
        </w:rPr>
        <w:fldChar w:fldCharType="separate"/>
      </w:r>
      <w:r w:rsidR="00DC5D36">
        <w:t xml:space="preserve">Table </w:t>
      </w:r>
      <w:r w:rsidR="00DC5D36">
        <w:rPr>
          <w:noProof/>
        </w:rPr>
        <w:t>4</w:t>
      </w:r>
      <w:r w:rsidRPr="00FD0C19">
        <w:rPr>
          <w:lang w:val="en-GB"/>
        </w:rPr>
        <w:fldChar w:fldCharType="end"/>
      </w:r>
      <w:r w:rsidRPr="00FD0C19">
        <w:rPr>
          <w:lang w:val="en-GB"/>
        </w:rPr>
        <w:t xml:space="preserve">. The latency of bit-reversed shortening </w:t>
      </w:r>
      <w:r w:rsidR="00767CD8" w:rsidRPr="00FD0C19">
        <w:rPr>
          <w:lang w:val="en-GB"/>
        </w:rPr>
        <w:t>is 3—4.6 times that of the corresponding mother code.</w:t>
      </w:r>
    </w:p>
    <w:p w14:paraId="73A544EE" w14:textId="1CEFD6C7" w:rsidR="00767CD8" w:rsidRPr="00FD0C19" w:rsidRDefault="00767CD8" w:rsidP="005E0A41">
      <w:pPr>
        <w:jc w:val="both"/>
        <w:rPr>
          <w:lang w:val="en-GB"/>
        </w:rPr>
      </w:pPr>
      <w:r w:rsidRPr="00FD0C19">
        <w:rPr>
          <w:lang w:val="en-GB"/>
        </w:rPr>
        <w:t xml:space="preserve">At low rates, the bits that must be frozen due to block puncturing are already frozen. Therefore, the punctured code has the same decoding latency as the mother code as shown when the results in </w:t>
      </w:r>
      <w:r w:rsidRPr="00FD0C19">
        <w:rPr>
          <w:lang w:val="en-GB"/>
        </w:rPr>
        <w:fldChar w:fldCharType="begin"/>
      </w:r>
      <w:r w:rsidRPr="00FD0C19">
        <w:rPr>
          <w:lang w:val="en-GB"/>
        </w:rPr>
        <w:instrText xml:space="preserve"> REF _Ref478064800 \h  \* MERGEFORMAT </w:instrText>
      </w:r>
      <w:r w:rsidRPr="00FD0C19">
        <w:rPr>
          <w:lang w:val="en-GB"/>
        </w:rPr>
      </w:r>
      <w:r w:rsidRPr="00FD0C19">
        <w:rPr>
          <w:lang w:val="en-GB"/>
        </w:rPr>
        <w:fldChar w:fldCharType="separate"/>
      </w:r>
      <w:r w:rsidR="00DC5D36">
        <w:t xml:space="preserve">Table </w:t>
      </w:r>
      <w:r w:rsidR="00DC5D36">
        <w:rPr>
          <w:noProof/>
        </w:rPr>
        <w:t>3</w:t>
      </w:r>
      <w:r w:rsidRPr="00FD0C19">
        <w:rPr>
          <w:lang w:val="en-GB"/>
        </w:rPr>
        <w:fldChar w:fldCharType="end"/>
      </w:r>
      <w:r w:rsidRPr="00FD0C19">
        <w:rPr>
          <w:lang w:val="en-GB"/>
        </w:rPr>
        <w:t xml:space="preserve"> and </w:t>
      </w:r>
      <w:r w:rsidRPr="00FD0C19">
        <w:rPr>
          <w:lang w:val="en-GB"/>
        </w:rPr>
        <w:fldChar w:fldCharType="begin"/>
      </w:r>
      <w:r w:rsidRPr="00FD0C19">
        <w:rPr>
          <w:lang w:val="en-GB"/>
        </w:rPr>
        <w:instrText xml:space="preserve"> REF _Ref478065693 \h  \* MERGEFORMAT </w:instrText>
      </w:r>
      <w:r w:rsidRPr="00FD0C19">
        <w:rPr>
          <w:lang w:val="en-GB"/>
        </w:rPr>
      </w:r>
      <w:r w:rsidRPr="00FD0C19">
        <w:rPr>
          <w:lang w:val="en-GB"/>
        </w:rPr>
        <w:fldChar w:fldCharType="separate"/>
      </w:r>
      <w:r w:rsidR="00DC5D36">
        <w:t xml:space="preserve">Table </w:t>
      </w:r>
      <w:r w:rsidR="00DC5D36">
        <w:rPr>
          <w:noProof/>
        </w:rPr>
        <w:t>4</w:t>
      </w:r>
      <w:r w:rsidRPr="00FD0C19">
        <w:rPr>
          <w:lang w:val="en-GB"/>
        </w:rPr>
        <w:fldChar w:fldCharType="end"/>
      </w:r>
      <w:r w:rsidRPr="00FD0C19">
        <w:rPr>
          <w:lang w:val="en-GB"/>
        </w:rPr>
        <w:t xml:space="preserve"> are compared. As the code rate increases, block punctures introduces larger all-frozen and all-information constituent codes compared to the mother code, leading to lower decoding latency.</w:t>
      </w:r>
    </w:p>
    <w:p w14:paraId="44C59743" w14:textId="77777777" w:rsidR="00AB462C" w:rsidRDefault="00AB462C" w:rsidP="00892978">
      <w:pPr>
        <w:spacing w:after="120"/>
        <w:jc w:val="both"/>
        <w:rPr>
          <w:noProof/>
          <w:sz w:val="24"/>
        </w:rPr>
      </w:pPr>
    </w:p>
    <w:p w14:paraId="10A85003" w14:textId="59009CA6" w:rsidR="003217A2" w:rsidRDefault="003217A2" w:rsidP="003217A2">
      <w:pPr>
        <w:pStyle w:val="Caption"/>
        <w:keepNext/>
        <w:jc w:val="center"/>
      </w:pPr>
      <w:bookmarkStart w:id="8" w:name="_Ref478065693"/>
      <w:r>
        <w:t xml:space="preserve">Table </w:t>
      </w:r>
      <w:r w:rsidR="005E1F82">
        <w:fldChar w:fldCharType="begin"/>
      </w:r>
      <w:r w:rsidR="005E1F82">
        <w:instrText xml:space="preserve"> SEQ Table \* ARABIC </w:instrText>
      </w:r>
      <w:r w:rsidR="005E1F82">
        <w:fldChar w:fldCharType="separate"/>
      </w:r>
      <w:r w:rsidR="00A06F1F">
        <w:rPr>
          <w:noProof/>
        </w:rPr>
        <w:t>4</w:t>
      </w:r>
      <w:r w:rsidR="005E1F82">
        <w:rPr>
          <w:noProof/>
        </w:rPr>
        <w:fldChar w:fldCharType="end"/>
      </w:r>
      <w:bookmarkEnd w:id="8"/>
      <w:r>
        <w:t xml:space="preserve"> SSC-list (L = 8) decoding latency of polar codes when bit-reversed shortening is used compared to the latency of decoding the mother code</w:t>
      </w:r>
    </w:p>
    <w:tbl>
      <w:tblPr>
        <w:tblStyle w:val="ListTable2-Accent3"/>
        <w:tblW w:w="0" w:type="auto"/>
        <w:tblLayout w:type="fixed"/>
        <w:tblLook w:val="04A0" w:firstRow="1" w:lastRow="0" w:firstColumn="1" w:lastColumn="0" w:noHBand="0" w:noVBand="1"/>
      </w:tblPr>
      <w:tblGrid>
        <w:gridCol w:w="1080"/>
        <w:gridCol w:w="2205"/>
        <w:gridCol w:w="2205"/>
        <w:gridCol w:w="2205"/>
        <w:gridCol w:w="2205"/>
      </w:tblGrid>
      <w:tr w:rsidR="004C43C5" w:rsidRPr="00970798" w14:paraId="0FB661B3" w14:textId="77777777" w:rsidTr="004C43C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80" w:type="dxa"/>
            <w:noWrap/>
          </w:tcPr>
          <w:p w14:paraId="5F15BEC8" w14:textId="77777777" w:rsidR="004C43C5" w:rsidRPr="00970798" w:rsidRDefault="004C43C5" w:rsidP="00F325C2">
            <w:pPr>
              <w:overflowPunct/>
              <w:autoSpaceDE/>
              <w:autoSpaceDN/>
              <w:adjustRightInd/>
              <w:spacing w:after="0"/>
              <w:textAlignment w:val="auto"/>
              <w:rPr>
                <w:rFonts w:eastAsia="Times New Roman"/>
                <w:color w:val="000000"/>
                <w:sz w:val="18"/>
                <w:szCs w:val="22"/>
              </w:rPr>
            </w:pPr>
          </w:p>
        </w:tc>
        <w:tc>
          <w:tcPr>
            <w:tcW w:w="2205" w:type="dxa"/>
          </w:tcPr>
          <w:p w14:paraId="6044F3C4" w14:textId="0BC11B9A" w:rsidR="004C43C5" w:rsidRPr="00970798" w:rsidRDefault="004C43C5" w:rsidP="00F325C2">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N = 288</w:t>
            </w:r>
          </w:p>
        </w:tc>
        <w:tc>
          <w:tcPr>
            <w:tcW w:w="2205" w:type="dxa"/>
            <w:noWrap/>
          </w:tcPr>
          <w:p w14:paraId="5048A2BC" w14:textId="77777777" w:rsidR="004C43C5" w:rsidRPr="00970798" w:rsidRDefault="004C43C5" w:rsidP="00F325C2">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N = 512</w:t>
            </w:r>
          </w:p>
        </w:tc>
        <w:tc>
          <w:tcPr>
            <w:tcW w:w="2205" w:type="dxa"/>
          </w:tcPr>
          <w:p w14:paraId="0D97DBCB" w14:textId="52AFE0FF" w:rsidR="004C43C5" w:rsidRPr="00970798" w:rsidRDefault="004C43C5" w:rsidP="00F325C2">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N = 576</w:t>
            </w:r>
          </w:p>
        </w:tc>
        <w:tc>
          <w:tcPr>
            <w:tcW w:w="2205" w:type="dxa"/>
            <w:noWrap/>
          </w:tcPr>
          <w:p w14:paraId="15D7B7E4" w14:textId="77777777" w:rsidR="004C43C5" w:rsidRPr="00970798" w:rsidRDefault="004C43C5" w:rsidP="00F325C2">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N = 1024</w:t>
            </w:r>
          </w:p>
        </w:tc>
      </w:tr>
      <w:tr w:rsidR="004C43C5" w:rsidRPr="00970798" w14:paraId="51D5534D" w14:textId="77777777" w:rsidTr="004C43C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80" w:type="dxa"/>
            <w:noWrap/>
          </w:tcPr>
          <w:p w14:paraId="62CEC885" w14:textId="1976D510" w:rsidR="004C43C5" w:rsidRPr="00970798" w:rsidRDefault="004C43C5" w:rsidP="00F325C2">
            <w:pPr>
              <w:overflowPunct/>
              <w:autoSpaceDE/>
              <w:autoSpaceDN/>
              <w:adjustRightInd/>
              <w:spacing w:after="0"/>
              <w:textAlignment w:val="auto"/>
              <w:rPr>
                <w:rFonts w:eastAsia="Times New Roman"/>
                <w:color w:val="000000"/>
                <w:sz w:val="18"/>
                <w:szCs w:val="22"/>
              </w:rPr>
            </w:pPr>
          </w:p>
        </w:tc>
        <w:tc>
          <w:tcPr>
            <w:tcW w:w="2205" w:type="dxa"/>
            <w:noWrap/>
          </w:tcPr>
          <w:p w14:paraId="4F2F00D5"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b/>
                <w:color w:val="000000"/>
                <w:sz w:val="18"/>
                <w:szCs w:val="22"/>
              </w:rPr>
            </w:pPr>
            <w:r w:rsidRPr="00970798">
              <w:rPr>
                <w:rFonts w:eastAsia="Times New Roman"/>
                <w:b/>
                <w:color w:val="000000"/>
                <w:sz w:val="18"/>
                <w:szCs w:val="22"/>
              </w:rPr>
              <w:t>Bit-reversed Shortening</w:t>
            </w:r>
          </w:p>
        </w:tc>
        <w:tc>
          <w:tcPr>
            <w:tcW w:w="2205" w:type="dxa"/>
            <w:noWrap/>
          </w:tcPr>
          <w:p w14:paraId="593FD2B4" w14:textId="42E27FE6" w:rsidR="004C43C5" w:rsidRPr="00970798"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b/>
                <w:color w:val="000000"/>
                <w:sz w:val="18"/>
                <w:szCs w:val="22"/>
              </w:rPr>
            </w:pPr>
            <w:r w:rsidRPr="00970798">
              <w:rPr>
                <w:rFonts w:eastAsia="Times New Roman"/>
                <w:b/>
                <w:color w:val="000000"/>
                <w:sz w:val="18"/>
                <w:szCs w:val="22"/>
              </w:rPr>
              <w:t>No Rate-matching</w:t>
            </w:r>
          </w:p>
        </w:tc>
        <w:tc>
          <w:tcPr>
            <w:tcW w:w="2205" w:type="dxa"/>
            <w:noWrap/>
          </w:tcPr>
          <w:p w14:paraId="43CB3229"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b/>
                <w:color w:val="000000"/>
                <w:sz w:val="18"/>
                <w:szCs w:val="22"/>
              </w:rPr>
            </w:pPr>
            <w:r w:rsidRPr="00970798">
              <w:rPr>
                <w:rFonts w:eastAsia="Times New Roman"/>
                <w:b/>
                <w:color w:val="000000"/>
                <w:sz w:val="18"/>
                <w:szCs w:val="22"/>
              </w:rPr>
              <w:t>Bit-reversed Shortening</w:t>
            </w:r>
          </w:p>
        </w:tc>
        <w:tc>
          <w:tcPr>
            <w:tcW w:w="2205" w:type="dxa"/>
            <w:noWrap/>
          </w:tcPr>
          <w:p w14:paraId="65503A31" w14:textId="7D1941CD" w:rsidR="004C43C5" w:rsidRPr="00970798"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b/>
                <w:color w:val="000000"/>
                <w:sz w:val="18"/>
                <w:szCs w:val="22"/>
              </w:rPr>
            </w:pPr>
            <w:r w:rsidRPr="00970798">
              <w:rPr>
                <w:rFonts w:eastAsia="Times New Roman"/>
                <w:b/>
                <w:color w:val="000000"/>
                <w:sz w:val="18"/>
                <w:szCs w:val="22"/>
              </w:rPr>
              <w:t>No Rate-matching</w:t>
            </w:r>
          </w:p>
        </w:tc>
      </w:tr>
      <w:tr w:rsidR="004C43C5" w:rsidRPr="00970798" w14:paraId="2AE4D020" w14:textId="77777777" w:rsidTr="004C43C5">
        <w:trPr>
          <w:trHeight w:val="300"/>
        </w:trPr>
        <w:tc>
          <w:tcPr>
            <w:cnfStyle w:val="001000000000" w:firstRow="0" w:lastRow="0" w:firstColumn="1" w:lastColumn="0" w:oddVBand="0" w:evenVBand="0" w:oddHBand="0" w:evenHBand="0" w:firstRowFirstColumn="0" w:firstRowLastColumn="0" w:lastRowFirstColumn="0" w:lastRowLastColumn="0"/>
            <w:tcW w:w="1080" w:type="dxa"/>
            <w:noWrap/>
            <w:hideMark/>
          </w:tcPr>
          <w:p w14:paraId="7FE98138" w14:textId="77777777" w:rsidR="004C43C5" w:rsidRPr="00970798" w:rsidRDefault="004C43C5" w:rsidP="00F325C2">
            <w:pPr>
              <w:overflowPunct/>
              <w:autoSpaceDE/>
              <w:autoSpaceDN/>
              <w:adjustRightInd/>
              <w:spacing w:after="0"/>
              <w:textAlignment w:val="auto"/>
              <w:rPr>
                <w:rFonts w:eastAsia="Times New Roman"/>
                <w:color w:val="000000"/>
                <w:sz w:val="18"/>
                <w:szCs w:val="22"/>
              </w:rPr>
            </w:pPr>
            <w:r w:rsidRPr="00970798">
              <w:rPr>
                <w:rFonts w:eastAsia="Times New Roman"/>
                <w:color w:val="000000"/>
                <w:sz w:val="18"/>
                <w:szCs w:val="22"/>
              </w:rPr>
              <w:t>K = 40</w:t>
            </w:r>
          </w:p>
        </w:tc>
        <w:tc>
          <w:tcPr>
            <w:tcW w:w="2205" w:type="dxa"/>
            <w:noWrap/>
            <w:hideMark/>
          </w:tcPr>
          <w:p w14:paraId="2DA92855"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453 (3.0x)</w:t>
            </w:r>
          </w:p>
        </w:tc>
        <w:tc>
          <w:tcPr>
            <w:tcW w:w="2205" w:type="dxa"/>
            <w:noWrap/>
            <w:hideMark/>
          </w:tcPr>
          <w:p w14:paraId="4D7D1773"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151</w:t>
            </w:r>
          </w:p>
        </w:tc>
        <w:tc>
          <w:tcPr>
            <w:tcW w:w="2205" w:type="dxa"/>
            <w:noWrap/>
            <w:hideMark/>
          </w:tcPr>
          <w:p w14:paraId="475963F3"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492 (3.1x)</w:t>
            </w:r>
          </w:p>
        </w:tc>
        <w:tc>
          <w:tcPr>
            <w:tcW w:w="2205" w:type="dxa"/>
            <w:noWrap/>
            <w:hideMark/>
          </w:tcPr>
          <w:p w14:paraId="4B5C3186"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159</w:t>
            </w:r>
          </w:p>
        </w:tc>
      </w:tr>
      <w:tr w:rsidR="004C43C5" w:rsidRPr="00970798" w14:paraId="4C6B2F5D" w14:textId="77777777" w:rsidTr="004C43C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80" w:type="dxa"/>
            <w:noWrap/>
            <w:hideMark/>
          </w:tcPr>
          <w:p w14:paraId="27112B6D" w14:textId="77777777" w:rsidR="004C43C5" w:rsidRPr="00970798" w:rsidRDefault="004C43C5" w:rsidP="00F325C2">
            <w:pPr>
              <w:overflowPunct/>
              <w:autoSpaceDE/>
              <w:autoSpaceDN/>
              <w:adjustRightInd/>
              <w:spacing w:after="0"/>
              <w:textAlignment w:val="auto"/>
              <w:rPr>
                <w:rFonts w:eastAsia="Times New Roman"/>
                <w:color w:val="000000"/>
                <w:sz w:val="18"/>
                <w:szCs w:val="22"/>
              </w:rPr>
            </w:pPr>
            <w:r w:rsidRPr="00970798">
              <w:rPr>
                <w:rFonts w:eastAsia="Times New Roman"/>
                <w:color w:val="000000"/>
                <w:sz w:val="18"/>
                <w:szCs w:val="22"/>
              </w:rPr>
              <w:t>K = 60</w:t>
            </w:r>
          </w:p>
        </w:tc>
        <w:tc>
          <w:tcPr>
            <w:tcW w:w="2205" w:type="dxa"/>
            <w:noWrap/>
            <w:hideMark/>
          </w:tcPr>
          <w:p w14:paraId="34BDF4F6"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657 (3.3x)</w:t>
            </w:r>
          </w:p>
        </w:tc>
        <w:tc>
          <w:tcPr>
            <w:tcW w:w="2205" w:type="dxa"/>
            <w:noWrap/>
            <w:hideMark/>
          </w:tcPr>
          <w:p w14:paraId="766B43C0"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201</w:t>
            </w:r>
          </w:p>
        </w:tc>
        <w:tc>
          <w:tcPr>
            <w:tcW w:w="2205" w:type="dxa"/>
            <w:noWrap/>
            <w:hideMark/>
          </w:tcPr>
          <w:p w14:paraId="53E8D2C9"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695 (3.0x)</w:t>
            </w:r>
          </w:p>
        </w:tc>
        <w:tc>
          <w:tcPr>
            <w:tcW w:w="2205" w:type="dxa"/>
            <w:noWrap/>
            <w:hideMark/>
          </w:tcPr>
          <w:p w14:paraId="25EB3C0B"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232</w:t>
            </w:r>
          </w:p>
        </w:tc>
      </w:tr>
      <w:tr w:rsidR="004C43C5" w:rsidRPr="00970798" w14:paraId="2302EAD6" w14:textId="77777777" w:rsidTr="004C43C5">
        <w:trPr>
          <w:trHeight w:val="300"/>
        </w:trPr>
        <w:tc>
          <w:tcPr>
            <w:cnfStyle w:val="001000000000" w:firstRow="0" w:lastRow="0" w:firstColumn="1" w:lastColumn="0" w:oddVBand="0" w:evenVBand="0" w:oddHBand="0" w:evenHBand="0" w:firstRowFirstColumn="0" w:firstRowLastColumn="0" w:lastRowFirstColumn="0" w:lastRowLastColumn="0"/>
            <w:tcW w:w="1080" w:type="dxa"/>
            <w:noWrap/>
            <w:hideMark/>
          </w:tcPr>
          <w:p w14:paraId="4704D38F" w14:textId="77777777" w:rsidR="004C43C5" w:rsidRPr="00970798" w:rsidRDefault="004C43C5" w:rsidP="00F325C2">
            <w:pPr>
              <w:overflowPunct/>
              <w:autoSpaceDE/>
              <w:autoSpaceDN/>
              <w:adjustRightInd/>
              <w:spacing w:after="0"/>
              <w:textAlignment w:val="auto"/>
              <w:rPr>
                <w:rFonts w:eastAsia="Times New Roman"/>
                <w:color w:val="000000"/>
                <w:sz w:val="18"/>
                <w:szCs w:val="22"/>
              </w:rPr>
            </w:pPr>
            <w:r w:rsidRPr="00970798">
              <w:rPr>
                <w:rFonts w:eastAsia="Times New Roman"/>
                <w:color w:val="000000"/>
                <w:sz w:val="18"/>
                <w:szCs w:val="22"/>
              </w:rPr>
              <w:t>K = 80</w:t>
            </w:r>
          </w:p>
        </w:tc>
        <w:tc>
          <w:tcPr>
            <w:tcW w:w="2205" w:type="dxa"/>
            <w:noWrap/>
            <w:hideMark/>
          </w:tcPr>
          <w:p w14:paraId="4B9FD9BA"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844 (3.8x)</w:t>
            </w:r>
          </w:p>
        </w:tc>
        <w:tc>
          <w:tcPr>
            <w:tcW w:w="2205" w:type="dxa"/>
            <w:noWrap/>
            <w:hideMark/>
          </w:tcPr>
          <w:p w14:paraId="4E70A231"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223</w:t>
            </w:r>
          </w:p>
        </w:tc>
        <w:tc>
          <w:tcPr>
            <w:tcW w:w="2205" w:type="dxa"/>
            <w:noWrap/>
            <w:hideMark/>
          </w:tcPr>
          <w:p w14:paraId="0B4C1574"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891 (3.3x)</w:t>
            </w:r>
          </w:p>
        </w:tc>
        <w:tc>
          <w:tcPr>
            <w:tcW w:w="2205" w:type="dxa"/>
            <w:noWrap/>
            <w:hideMark/>
          </w:tcPr>
          <w:p w14:paraId="00DFC12F"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270</w:t>
            </w:r>
          </w:p>
        </w:tc>
      </w:tr>
      <w:tr w:rsidR="004C43C5" w:rsidRPr="00970798" w14:paraId="21929839" w14:textId="77777777" w:rsidTr="004C43C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80" w:type="dxa"/>
            <w:noWrap/>
            <w:hideMark/>
          </w:tcPr>
          <w:p w14:paraId="41F7E783" w14:textId="77777777" w:rsidR="004C43C5" w:rsidRPr="00970798" w:rsidRDefault="004C43C5" w:rsidP="00F325C2">
            <w:pPr>
              <w:overflowPunct/>
              <w:autoSpaceDE/>
              <w:autoSpaceDN/>
              <w:adjustRightInd/>
              <w:spacing w:after="0"/>
              <w:textAlignment w:val="auto"/>
              <w:rPr>
                <w:rFonts w:eastAsia="Times New Roman"/>
                <w:color w:val="000000"/>
                <w:sz w:val="18"/>
                <w:szCs w:val="22"/>
              </w:rPr>
            </w:pPr>
            <w:r w:rsidRPr="00970798">
              <w:rPr>
                <w:rFonts w:eastAsia="Times New Roman"/>
                <w:color w:val="000000"/>
                <w:sz w:val="18"/>
                <w:szCs w:val="22"/>
              </w:rPr>
              <w:t>K = 100</w:t>
            </w:r>
          </w:p>
        </w:tc>
        <w:tc>
          <w:tcPr>
            <w:tcW w:w="2205" w:type="dxa"/>
            <w:noWrap/>
            <w:hideMark/>
          </w:tcPr>
          <w:p w14:paraId="7481D2E7" w14:textId="76C085EE" w:rsidR="004C43C5" w:rsidRPr="00970798"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1022 (3.7x)</w:t>
            </w:r>
          </w:p>
        </w:tc>
        <w:tc>
          <w:tcPr>
            <w:tcW w:w="2205" w:type="dxa"/>
            <w:noWrap/>
            <w:hideMark/>
          </w:tcPr>
          <w:p w14:paraId="3384D53D"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274</w:t>
            </w:r>
          </w:p>
        </w:tc>
        <w:tc>
          <w:tcPr>
            <w:tcW w:w="2205" w:type="dxa"/>
            <w:noWrap/>
            <w:hideMark/>
          </w:tcPr>
          <w:p w14:paraId="256153A4"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1083 (3.4x)</w:t>
            </w:r>
          </w:p>
        </w:tc>
        <w:tc>
          <w:tcPr>
            <w:tcW w:w="2205" w:type="dxa"/>
            <w:noWrap/>
            <w:hideMark/>
          </w:tcPr>
          <w:p w14:paraId="21D27300"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317</w:t>
            </w:r>
          </w:p>
        </w:tc>
      </w:tr>
      <w:tr w:rsidR="004C43C5" w:rsidRPr="00970798" w14:paraId="44FB18E4" w14:textId="77777777" w:rsidTr="004C43C5">
        <w:trPr>
          <w:trHeight w:val="300"/>
        </w:trPr>
        <w:tc>
          <w:tcPr>
            <w:cnfStyle w:val="001000000000" w:firstRow="0" w:lastRow="0" w:firstColumn="1" w:lastColumn="0" w:oddVBand="0" w:evenVBand="0" w:oddHBand="0" w:evenHBand="0" w:firstRowFirstColumn="0" w:firstRowLastColumn="0" w:lastRowFirstColumn="0" w:lastRowLastColumn="0"/>
            <w:tcW w:w="1080" w:type="dxa"/>
            <w:noWrap/>
            <w:hideMark/>
          </w:tcPr>
          <w:p w14:paraId="0FE698A7" w14:textId="77777777" w:rsidR="004C43C5" w:rsidRPr="00970798" w:rsidRDefault="004C43C5" w:rsidP="00F325C2">
            <w:pPr>
              <w:overflowPunct/>
              <w:autoSpaceDE/>
              <w:autoSpaceDN/>
              <w:adjustRightInd/>
              <w:spacing w:after="0"/>
              <w:textAlignment w:val="auto"/>
              <w:rPr>
                <w:rFonts w:eastAsia="Times New Roman"/>
                <w:color w:val="000000"/>
                <w:sz w:val="18"/>
                <w:szCs w:val="22"/>
              </w:rPr>
            </w:pPr>
            <w:r w:rsidRPr="00970798">
              <w:rPr>
                <w:rFonts w:eastAsia="Times New Roman"/>
                <w:color w:val="000000"/>
                <w:sz w:val="18"/>
                <w:szCs w:val="22"/>
              </w:rPr>
              <w:t>K = 120</w:t>
            </w:r>
          </w:p>
        </w:tc>
        <w:tc>
          <w:tcPr>
            <w:tcW w:w="2205" w:type="dxa"/>
            <w:noWrap/>
            <w:hideMark/>
          </w:tcPr>
          <w:p w14:paraId="359F507B" w14:textId="4F441C43" w:rsidR="004C43C5" w:rsidRPr="00970798" w:rsidRDefault="004C43C5" w:rsidP="004C43C5">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1191 (3.5x)</w:t>
            </w:r>
          </w:p>
        </w:tc>
        <w:tc>
          <w:tcPr>
            <w:tcW w:w="2205" w:type="dxa"/>
            <w:noWrap/>
            <w:hideMark/>
          </w:tcPr>
          <w:p w14:paraId="3BDF5FCB"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338</w:t>
            </w:r>
          </w:p>
        </w:tc>
        <w:tc>
          <w:tcPr>
            <w:tcW w:w="2205" w:type="dxa"/>
            <w:noWrap/>
            <w:hideMark/>
          </w:tcPr>
          <w:p w14:paraId="2F341B7B"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1276 (3.6x)</w:t>
            </w:r>
          </w:p>
        </w:tc>
        <w:tc>
          <w:tcPr>
            <w:tcW w:w="2205" w:type="dxa"/>
            <w:noWrap/>
            <w:hideMark/>
          </w:tcPr>
          <w:p w14:paraId="7D0F09E2" w14:textId="77777777" w:rsidR="004C43C5" w:rsidRPr="00970798" w:rsidRDefault="004C43C5" w:rsidP="00F325C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350</w:t>
            </w:r>
          </w:p>
        </w:tc>
      </w:tr>
      <w:tr w:rsidR="004C43C5" w:rsidRPr="00970798" w14:paraId="443F9F66" w14:textId="77777777" w:rsidTr="004C43C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80" w:type="dxa"/>
            <w:noWrap/>
            <w:hideMark/>
          </w:tcPr>
          <w:p w14:paraId="6FF6AAFB" w14:textId="77777777" w:rsidR="004C43C5" w:rsidRPr="00970798" w:rsidRDefault="004C43C5" w:rsidP="00F325C2">
            <w:pPr>
              <w:overflowPunct/>
              <w:autoSpaceDE/>
              <w:autoSpaceDN/>
              <w:adjustRightInd/>
              <w:spacing w:after="0"/>
              <w:textAlignment w:val="auto"/>
              <w:rPr>
                <w:rFonts w:eastAsia="Times New Roman"/>
                <w:color w:val="000000"/>
                <w:sz w:val="18"/>
                <w:szCs w:val="22"/>
              </w:rPr>
            </w:pPr>
            <w:r w:rsidRPr="00970798">
              <w:rPr>
                <w:rFonts w:eastAsia="Times New Roman"/>
                <w:color w:val="000000"/>
                <w:sz w:val="18"/>
                <w:szCs w:val="22"/>
              </w:rPr>
              <w:t>K = 200</w:t>
            </w:r>
          </w:p>
        </w:tc>
        <w:tc>
          <w:tcPr>
            <w:tcW w:w="2205" w:type="dxa"/>
            <w:noWrap/>
            <w:hideMark/>
          </w:tcPr>
          <w:p w14:paraId="59845016" w14:textId="6E382958" w:rsidR="004C43C5" w:rsidRPr="00970798" w:rsidRDefault="004C43C5" w:rsidP="004C43C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1862 (4.6x)</w:t>
            </w:r>
          </w:p>
        </w:tc>
        <w:tc>
          <w:tcPr>
            <w:tcW w:w="2205" w:type="dxa"/>
            <w:noWrap/>
            <w:hideMark/>
          </w:tcPr>
          <w:p w14:paraId="440152D4"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403</w:t>
            </w:r>
          </w:p>
        </w:tc>
        <w:tc>
          <w:tcPr>
            <w:tcW w:w="2205" w:type="dxa"/>
            <w:noWrap/>
            <w:hideMark/>
          </w:tcPr>
          <w:p w14:paraId="26E325CD"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2008 (4.1x)</w:t>
            </w:r>
          </w:p>
        </w:tc>
        <w:tc>
          <w:tcPr>
            <w:tcW w:w="2205" w:type="dxa"/>
            <w:noWrap/>
            <w:hideMark/>
          </w:tcPr>
          <w:p w14:paraId="732DEF3B" w14:textId="77777777" w:rsidR="004C43C5" w:rsidRPr="00970798" w:rsidRDefault="004C43C5" w:rsidP="00F325C2">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22"/>
              </w:rPr>
            </w:pPr>
            <w:r w:rsidRPr="00970798">
              <w:rPr>
                <w:rFonts w:eastAsia="Times New Roman"/>
                <w:color w:val="000000"/>
                <w:sz w:val="18"/>
                <w:szCs w:val="22"/>
              </w:rPr>
              <w:t>493</w:t>
            </w:r>
          </w:p>
        </w:tc>
      </w:tr>
    </w:tbl>
    <w:p w14:paraId="5F7327FB" w14:textId="319F6917" w:rsidR="004C43C5" w:rsidRDefault="004C43C5" w:rsidP="00892978">
      <w:pPr>
        <w:spacing w:after="120"/>
        <w:jc w:val="both"/>
        <w:rPr>
          <w:noProof/>
          <w:sz w:val="24"/>
        </w:rPr>
      </w:pPr>
    </w:p>
    <w:p w14:paraId="380F4EB6" w14:textId="7A403E75" w:rsidR="00767CD8" w:rsidRPr="00FD0C19" w:rsidRDefault="00767CD8" w:rsidP="00892978">
      <w:pPr>
        <w:spacing w:after="120"/>
        <w:jc w:val="both"/>
        <w:rPr>
          <w:noProof/>
        </w:rPr>
      </w:pPr>
      <w:r w:rsidRPr="00FD0C19">
        <w:rPr>
          <w:noProof/>
        </w:rPr>
        <w:t xml:space="preserve">These results are summarized </w:t>
      </w:r>
      <w:r w:rsidR="008C1D8E" w:rsidRPr="00FD0C19">
        <w:rPr>
          <w:noProof/>
        </w:rPr>
        <w:t xml:space="preserve">in </w:t>
      </w:r>
      <w:r w:rsidR="008C1D8E" w:rsidRPr="00FD0C19">
        <w:rPr>
          <w:noProof/>
        </w:rPr>
        <w:fldChar w:fldCharType="begin"/>
      </w:r>
      <w:r w:rsidR="008C1D8E" w:rsidRPr="00FD0C19">
        <w:rPr>
          <w:noProof/>
        </w:rPr>
        <w:instrText xml:space="preserve"> REF _Ref478067101 \h  \* MERGEFORMAT </w:instrText>
      </w:r>
      <w:r w:rsidR="008C1D8E" w:rsidRPr="00FD0C19">
        <w:rPr>
          <w:noProof/>
        </w:rPr>
      </w:r>
      <w:r w:rsidR="008C1D8E" w:rsidRPr="00FD0C19">
        <w:rPr>
          <w:noProof/>
        </w:rPr>
        <w:fldChar w:fldCharType="separate"/>
      </w:r>
      <w:r w:rsidR="00DC5D36">
        <w:t xml:space="preserve">Figure </w:t>
      </w:r>
      <w:r w:rsidR="00DC5D36">
        <w:rPr>
          <w:noProof/>
        </w:rPr>
        <w:t>3</w:t>
      </w:r>
      <w:r w:rsidR="008C1D8E" w:rsidRPr="00FD0C19">
        <w:rPr>
          <w:noProof/>
        </w:rPr>
        <w:fldChar w:fldCharType="end"/>
      </w:r>
      <w:r w:rsidR="008C1D8E" w:rsidRPr="00FD0C19">
        <w:rPr>
          <w:noProof/>
        </w:rPr>
        <w:t>, which clearly illustrates the latency advantages of block puncturing.</w:t>
      </w:r>
    </w:p>
    <w:p w14:paraId="2C15FD3F" w14:textId="77777777" w:rsidR="008C1D8E" w:rsidRDefault="00767CD8" w:rsidP="008C1D8E">
      <w:pPr>
        <w:keepNext/>
        <w:spacing w:after="120"/>
        <w:jc w:val="center"/>
      </w:pPr>
      <w:r>
        <w:rPr>
          <w:noProof/>
          <w:lang w:eastAsia="zh-CN"/>
        </w:rPr>
        <w:lastRenderedPageBreak/>
        <w:drawing>
          <wp:inline distT="0" distB="0" distL="0" distR="0" wp14:anchorId="38EAB7BA" wp14:editId="53805F28">
            <wp:extent cx="4540194" cy="3697357"/>
            <wp:effectExtent l="0" t="0" r="13335" b="177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62F101A" w14:textId="0ABE8AC0" w:rsidR="008C1D8E" w:rsidRDefault="008C1D8E" w:rsidP="008C1D8E">
      <w:pPr>
        <w:pStyle w:val="Caption"/>
        <w:jc w:val="center"/>
      </w:pPr>
      <w:bookmarkStart w:id="9" w:name="_Ref478067101"/>
      <w:r>
        <w:t xml:space="preserve">Figure </w:t>
      </w:r>
      <w:r w:rsidR="005E1F82">
        <w:fldChar w:fldCharType="begin"/>
      </w:r>
      <w:r w:rsidR="005E1F82">
        <w:instrText xml:space="preserve"> SEQ Figure \* ARABIC </w:instrText>
      </w:r>
      <w:r w:rsidR="005E1F82">
        <w:fldChar w:fldCharType="separate"/>
      </w:r>
      <w:r w:rsidR="00DC5D36">
        <w:rPr>
          <w:noProof/>
        </w:rPr>
        <w:t>3</w:t>
      </w:r>
      <w:r w:rsidR="005E1F82">
        <w:rPr>
          <w:noProof/>
        </w:rPr>
        <w:fldChar w:fldCharType="end"/>
      </w:r>
      <w:bookmarkEnd w:id="9"/>
      <w:r>
        <w:t xml:space="preserve"> Decoding latency of rate-matching schemes compared with the mother code using SSC-list </w:t>
      </w:r>
    </w:p>
    <w:p w14:paraId="68ADE4D9" w14:textId="0689A2FF" w:rsidR="008C1D8E" w:rsidRDefault="008C1D8E" w:rsidP="008C1D8E">
      <w:pPr>
        <w:pStyle w:val="Caption"/>
        <w:jc w:val="center"/>
      </w:pPr>
      <w:proofErr w:type="gramStart"/>
      <w:r>
        <w:t>decoding</w:t>
      </w:r>
      <w:proofErr w:type="gramEnd"/>
      <w:r>
        <w:t xml:space="preserve"> with L = 8</w:t>
      </w:r>
    </w:p>
    <w:p w14:paraId="525068BF" w14:textId="6886765E" w:rsidR="00092072" w:rsidRPr="00FD0C19" w:rsidRDefault="00C01FA5" w:rsidP="00C01FA5">
      <w:pPr>
        <w:spacing w:after="120"/>
        <w:rPr>
          <w:noProof/>
        </w:rPr>
      </w:pPr>
      <w:r w:rsidRPr="00FD0C19">
        <w:rPr>
          <w:b/>
          <w:noProof/>
          <w:u w:val="single"/>
        </w:rPr>
        <w:t>Observation 3:</w:t>
      </w:r>
      <w:r w:rsidRPr="00FD0C19">
        <w:rPr>
          <w:noProof/>
        </w:rPr>
        <w:t xml:space="preserve"> </w:t>
      </w:r>
      <w:r w:rsidR="00FF7260" w:rsidRPr="00FD0C19">
        <w:rPr>
          <w:noProof/>
        </w:rPr>
        <w:t xml:space="preserve">Block puncturing </w:t>
      </w:r>
      <w:r w:rsidRPr="00FD0C19">
        <w:rPr>
          <w:noProof/>
        </w:rPr>
        <w:t xml:space="preserve">leads to significant </w:t>
      </w:r>
      <w:r w:rsidR="00C876D7" w:rsidRPr="00FD0C19">
        <w:rPr>
          <w:noProof/>
        </w:rPr>
        <w:t>reduction</w:t>
      </w:r>
      <w:r w:rsidRPr="00FD0C19">
        <w:rPr>
          <w:noProof/>
        </w:rPr>
        <w:t xml:space="preserve"> in latency compared to </w:t>
      </w:r>
      <w:r w:rsidR="00FF7260" w:rsidRPr="00FD0C19">
        <w:rPr>
          <w:noProof/>
        </w:rPr>
        <w:t xml:space="preserve">bit-reversed shortening </w:t>
      </w:r>
      <w:r w:rsidR="00147527" w:rsidRPr="00FD0C19">
        <w:rPr>
          <w:noProof/>
        </w:rPr>
        <w:t>when SSC list decoding is used.</w:t>
      </w:r>
    </w:p>
    <w:p w14:paraId="2B49E292" w14:textId="24B234CA" w:rsidR="00714D88" w:rsidRPr="00FD0C19" w:rsidRDefault="00EE07DB" w:rsidP="00892978">
      <w:pPr>
        <w:spacing w:after="120"/>
        <w:jc w:val="both"/>
        <w:rPr>
          <w:noProof/>
        </w:rPr>
      </w:pPr>
      <w:r w:rsidRPr="00FD0C19">
        <w:rPr>
          <w:noProof/>
        </w:rPr>
        <w:t xml:space="preserve">Block puncturing leads to reduced latency compared to bit-reversed shortening even </w:t>
      </w:r>
      <w:r w:rsidR="008C068D" w:rsidRPr="00FD0C19">
        <w:rPr>
          <w:noProof/>
        </w:rPr>
        <w:t>without an SSC-based decoder. At the beginning of the decoding process and before the first information bit is encountered, only one (the all-zero) path is available in the list.</w:t>
      </w:r>
      <w:r w:rsidR="00375601" w:rsidRPr="00FD0C19">
        <w:rPr>
          <w:noProof/>
        </w:rPr>
        <w:t xml:space="preserve"> </w:t>
      </w:r>
      <w:r w:rsidR="008C068D" w:rsidRPr="00FD0C19">
        <w:rPr>
          <w:noProof/>
        </w:rPr>
        <w:t xml:space="preserve">Therefore, the decoder can skip all calculations associated with those initial frozen bits. </w:t>
      </w:r>
      <w:r w:rsidR="00375601" w:rsidRPr="00FD0C19">
        <w:rPr>
          <w:noProof/>
        </w:rPr>
        <w:fldChar w:fldCharType="begin"/>
      </w:r>
      <w:r w:rsidR="00375601" w:rsidRPr="00FD0C19">
        <w:rPr>
          <w:noProof/>
        </w:rPr>
        <w:instrText xml:space="preserve"> REF _Ref478069130 \h  \* MERGEFORMAT </w:instrText>
      </w:r>
      <w:r w:rsidR="00375601" w:rsidRPr="00FD0C19">
        <w:rPr>
          <w:noProof/>
        </w:rPr>
      </w:r>
      <w:r w:rsidR="00375601" w:rsidRPr="00FD0C19">
        <w:rPr>
          <w:noProof/>
        </w:rPr>
        <w:fldChar w:fldCharType="separate"/>
      </w:r>
      <w:r w:rsidR="00DC5D36">
        <w:t xml:space="preserve">Table </w:t>
      </w:r>
      <w:r w:rsidR="00DC5D36">
        <w:rPr>
          <w:noProof/>
        </w:rPr>
        <w:t>5</w:t>
      </w:r>
      <w:r w:rsidR="00375601" w:rsidRPr="00FD0C19">
        <w:rPr>
          <w:noProof/>
        </w:rPr>
        <w:fldChar w:fldCharType="end"/>
      </w:r>
      <w:r w:rsidR="00375601" w:rsidRPr="00FD0C19">
        <w:rPr>
          <w:noProof/>
        </w:rPr>
        <w:t xml:space="preserve"> presents the latency of an SC-list decoder employing only this latency reduction technique.</w:t>
      </w:r>
    </w:p>
    <w:p w14:paraId="6E250A3E" w14:textId="2D9AF990" w:rsidR="00375601" w:rsidRDefault="00375601" w:rsidP="00375601">
      <w:pPr>
        <w:pStyle w:val="Caption"/>
        <w:keepNext/>
        <w:jc w:val="center"/>
      </w:pPr>
      <w:bookmarkStart w:id="10" w:name="_Ref478069130"/>
      <w:r>
        <w:t xml:space="preserve">Table </w:t>
      </w:r>
      <w:r w:rsidR="005E1F82">
        <w:fldChar w:fldCharType="begin"/>
      </w:r>
      <w:r w:rsidR="005E1F82">
        <w:instrText xml:space="preserve"> SEQ Table \* ARABIC </w:instrText>
      </w:r>
      <w:r w:rsidR="005E1F82">
        <w:fldChar w:fldCharType="separate"/>
      </w:r>
      <w:r w:rsidR="00A06F1F">
        <w:rPr>
          <w:noProof/>
        </w:rPr>
        <w:t>5</w:t>
      </w:r>
      <w:r w:rsidR="005E1F82">
        <w:rPr>
          <w:noProof/>
        </w:rPr>
        <w:fldChar w:fldCharType="end"/>
      </w:r>
      <w:bookmarkEnd w:id="10"/>
      <w:r>
        <w:t xml:space="preserve"> Effect of rate matching on the latency of SC-list decoding</w:t>
      </w:r>
    </w:p>
    <w:tbl>
      <w:tblPr>
        <w:tblStyle w:val="ListTable2-Accent3"/>
        <w:tblW w:w="5000" w:type="pct"/>
        <w:jc w:val="center"/>
        <w:tblLayout w:type="fixed"/>
        <w:tblLook w:val="04A0" w:firstRow="1" w:lastRow="0" w:firstColumn="1" w:lastColumn="0" w:noHBand="0" w:noVBand="1"/>
      </w:tblPr>
      <w:tblGrid>
        <w:gridCol w:w="1995"/>
        <w:gridCol w:w="1333"/>
        <w:gridCol w:w="662"/>
        <w:gridCol w:w="1994"/>
        <w:gridCol w:w="668"/>
        <w:gridCol w:w="1326"/>
        <w:gridCol w:w="1994"/>
      </w:tblGrid>
      <w:tr w:rsidR="00375601" w:rsidRPr="002C6FD9" w14:paraId="48C8F3BD" w14:textId="77777777" w:rsidTr="00375601">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68" w:type="pct"/>
            <w:gridSpan w:val="2"/>
            <w:noWrap/>
            <w:hideMark/>
          </w:tcPr>
          <w:p w14:paraId="6ED66239" w14:textId="77777777" w:rsidR="00375601" w:rsidRPr="002C6FD9" w:rsidRDefault="00375601">
            <w:pPr>
              <w:overflowPunct/>
              <w:autoSpaceDE/>
              <w:autoSpaceDN/>
              <w:adjustRightInd/>
              <w:spacing w:after="0"/>
              <w:textAlignment w:val="auto"/>
              <w:rPr>
                <w:rFonts w:eastAsia="Times New Roman"/>
                <w:sz w:val="18"/>
                <w:szCs w:val="22"/>
              </w:rPr>
            </w:pPr>
          </w:p>
        </w:tc>
        <w:tc>
          <w:tcPr>
            <w:tcW w:w="1667" w:type="pct"/>
            <w:gridSpan w:val="3"/>
            <w:noWrap/>
            <w:hideMark/>
          </w:tcPr>
          <w:p w14:paraId="31830FA2" w14:textId="77777777" w:rsidR="00375601" w:rsidRPr="002C6FD9" w:rsidRDefault="00375601">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66" w:type="pct"/>
            <w:gridSpan w:val="2"/>
            <w:noWrap/>
            <w:hideMark/>
          </w:tcPr>
          <w:p w14:paraId="0BFB7520" w14:textId="5D3B3031" w:rsidR="00375601" w:rsidRPr="002C6FD9" w:rsidRDefault="00375601" w:rsidP="00DC5D36">
            <w:pPr>
              <w:tabs>
                <w:tab w:val="left" w:pos="1318"/>
                <w:tab w:val="center" w:pos="1552"/>
              </w:tabs>
              <w:jc w:val="cente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r w:rsidR="00DC5D36">
              <w:rPr>
                <w:sz w:val="18"/>
                <w:szCs w:val="22"/>
              </w:rPr>
              <w:tab/>
            </w:r>
          </w:p>
        </w:tc>
      </w:tr>
      <w:tr w:rsidR="00375601" w:rsidRPr="002C6FD9" w14:paraId="08B1110B"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603B6C74" w14:textId="083EA58C" w:rsidR="00375601" w:rsidRPr="002C6FD9" w:rsidRDefault="00375601" w:rsidP="00375601">
            <w:pPr>
              <w:rPr>
                <w:sz w:val="18"/>
                <w:szCs w:val="22"/>
              </w:rPr>
            </w:pPr>
          </w:p>
        </w:tc>
        <w:tc>
          <w:tcPr>
            <w:tcW w:w="1000" w:type="pct"/>
            <w:gridSpan w:val="2"/>
            <w:noWrap/>
          </w:tcPr>
          <w:p w14:paraId="62BC9354" w14:textId="406CA31A"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776CDAA6" w14:textId="3A7B3A11"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c>
          <w:tcPr>
            <w:tcW w:w="1000" w:type="pct"/>
            <w:gridSpan w:val="2"/>
            <w:noWrap/>
          </w:tcPr>
          <w:p w14:paraId="260D0A0B" w14:textId="3C181F87"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D4705A9" w14:textId="4C6BB32C"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r>
      <w:tr w:rsidR="00375601" w:rsidRPr="002C6FD9" w14:paraId="663102F2" w14:textId="77777777" w:rsidTr="00375601">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BE79503" w14:textId="6661A9D3" w:rsidR="00375601" w:rsidRPr="002C6FD9" w:rsidRDefault="00375601" w:rsidP="00375601">
            <w:pPr>
              <w:rPr>
                <w:sz w:val="18"/>
                <w:szCs w:val="22"/>
              </w:rPr>
            </w:pPr>
            <w:r w:rsidRPr="002C6FD9">
              <w:rPr>
                <w:sz w:val="18"/>
                <w:szCs w:val="22"/>
              </w:rPr>
              <w:t>K = 40</w:t>
            </w:r>
          </w:p>
        </w:tc>
        <w:tc>
          <w:tcPr>
            <w:tcW w:w="1000" w:type="pct"/>
            <w:gridSpan w:val="2"/>
            <w:noWrap/>
          </w:tcPr>
          <w:p w14:paraId="4E4C488A" w14:textId="22BA00C7"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953 (1.0x)</w:t>
            </w:r>
          </w:p>
        </w:tc>
        <w:tc>
          <w:tcPr>
            <w:tcW w:w="1000" w:type="pct"/>
            <w:noWrap/>
          </w:tcPr>
          <w:p w14:paraId="5F87B5AA" w14:textId="246F7432"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940</w:t>
            </w:r>
          </w:p>
        </w:tc>
        <w:tc>
          <w:tcPr>
            <w:tcW w:w="1000" w:type="pct"/>
            <w:gridSpan w:val="2"/>
            <w:noWrap/>
          </w:tcPr>
          <w:p w14:paraId="74512B4C" w14:textId="047E5F14"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1730 (1.8x)</w:t>
            </w:r>
          </w:p>
        </w:tc>
        <w:tc>
          <w:tcPr>
            <w:tcW w:w="1000" w:type="pct"/>
            <w:noWrap/>
          </w:tcPr>
          <w:p w14:paraId="68F6FC11" w14:textId="5AC582DD"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948</w:t>
            </w:r>
          </w:p>
        </w:tc>
      </w:tr>
      <w:tr w:rsidR="00375601" w:rsidRPr="002C6FD9" w14:paraId="1EDC0BBA"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14AF7E7" w14:textId="4BBCE5CF" w:rsidR="00375601" w:rsidRPr="002C6FD9" w:rsidRDefault="00375601" w:rsidP="00375601">
            <w:pPr>
              <w:rPr>
                <w:sz w:val="18"/>
                <w:szCs w:val="22"/>
              </w:rPr>
            </w:pPr>
            <w:r w:rsidRPr="002C6FD9">
              <w:rPr>
                <w:sz w:val="18"/>
                <w:szCs w:val="22"/>
              </w:rPr>
              <w:t>K = 60</w:t>
            </w:r>
          </w:p>
        </w:tc>
        <w:tc>
          <w:tcPr>
            <w:tcW w:w="1000" w:type="pct"/>
            <w:gridSpan w:val="2"/>
            <w:noWrap/>
          </w:tcPr>
          <w:p w14:paraId="3415014E" w14:textId="54BC8E16"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1117 (1.1x)</w:t>
            </w:r>
          </w:p>
        </w:tc>
        <w:tc>
          <w:tcPr>
            <w:tcW w:w="1000" w:type="pct"/>
            <w:noWrap/>
          </w:tcPr>
          <w:p w14:paraId="24DFE382" w14:textId="62C969B8"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1031</w:t>
            </w:r>
          </w:p>
        </w:tc>
        <w:tc>
          <w:tcPr>
            <w:tcW w:w="1000" w:type="pct"/>
            <w:gridSpan w:val="2"/>
            <w:noWrap/>
          </w:tcPr>
          <w:p w14:paraId="3C27ACDC" w14:textId="7F123E5B"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1821 (1.0x)</w:t>
            </w:r>
          </w:p>
        </w:tc>
        <w:tc>
          <w:tcPr>
            <w:tcW w:w="1000" w:type="pct"/>
            <w:noWrap/>
          </w:tcPr>
          <w:p w14:paraId="591F3FB6" w14:textId="663A36FE"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1808</w:t>
            </w:r>
          </w:p>
        </w:tc>
      </w:tr>
      <w:tr w:rsidR="00375601" w:rsidRPr="002C6FD9" w14:paraId="7E13D4A5" w14:textId="77777777" w:rsidTr="00375601">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7ABA938B" w14:textId="28C90E18" w:rsidR="00375601" w:rsidRPr="002C6FD9" w:rsidRDefault="00375601" w:rsidP="00375601">
            <w:pPr>
              <w:rPr>
                <w:sz w:val="18"/>
                <w:szCs w:val="22"/>
              </w:rPr>
            </w:pPr>
            <w:r w:rsidRPr="002C6FD9">
              <w:rPr>
                <w:sz w:val="18"/>
                <w:szCs w:val="22"/>
              </w:rPr>
              <w:t>K = 80</w:t>
            </w:r>
          </w:p>
        </w:tc>
        <w:tc>
          <w:tcPr>
            <w:tcW w:w="1000" w:type="pct"/>
            <w:gridSpan w:val="2"/>
            <w:noWrap/>
          </w:tcPr>
          <w:p w14:paraId="62BB2571" w14:textId="60A3B9E2"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1486 (1.3x)</w:t>
            </w:r>
          </w:p>
        </w:tc>
        <w:tc>
          <w:tcPr>
            <w:tcW w:w="1000" w:type="pct"/>
            <w:noWrap/>
          </w:tcPr>
          <w:p w14:paraId="40985A42" w14:textId="63E9A397"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1147</w:t>
            </w:r>
          </w:p>
        </w:tc>
        <w:tc>
          <w:tcPr>
            <w:tcW w:w="1000" w:type="pct"/>
            <w:gridSpan w:val="2"/>
            <w:noWrap/>
          </w:tcPr>
          <w:p w14:paraId="2FCB79A2" w14:textId="79EF1CD2"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1985 (1.0x)</w:t>
            </w:r>
          </w:p>
        </w:tc>
        <w:tc>
          <w:tcPr>
            <w:tcW w:w="1000" w:type="pct"/>
            <w:noWrap/>
          </w:tcPr>
          <w:p w14:paraId="2C0605A8" w14:textId="625C9EE4"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1893</w:t>
            </w:r>
          </w:p>
        </w:tc>
      </w:tr>
      <w:tr w:rsidR="00375601" w:rsidRPr="002C6FD9" w14:paraId="5027DDC0"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9D1BD3E" w14:textId="442E64AB" w:rsidR="00375601" w:rsidRPr="002C6FD9" w:rsidRDefault="00375601" w:rsidP="00375601">
            <w:pPr>
              <w:rPr>
                <w:sz w:val="18"/>
                <w:szCs w:val="22"/>
              </w:rPr>
            </w:pPr>
            <w:r w:rsidRPr="002C6FD9">
              <w:rPr>
                <w:sz w:val="18"/>
                <w:szCs w:val="22"/>
              </w:rPr>
              <w:t>K = 100</w:t>
            </w:r>
          </w:p>
        </w:tc>
        <w:tc>
          <w:tcPr>
            <w:tcW w:w="1000" w:type="pct"/>
            <w:gridSpan w:val="2"/>
            <w:noWrap/>
          </w:tcPr>
          <w:p w14:paraId="5E55E4BD" w14:textId="041EEF6B"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1566 (1.3x)</w:t>
            </w:r>
          </w:p>
        </w:tc>
        <w:tc>
          <w:tcPr>
            <w:tcW w:w="1000" w:type="pct"/>
            <w:noWrap/>
          </w:tcPr>
          <w:p w14:paraId="2035121C" w14:textId="1535B957"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1227</w:t>
            </w:r>
          </w:p>
        </w:tc>
        <w:tc>
          <w:tcPr>
            <w:tcW w:w="1000" w:type="pct"/>
            <w:gridSpan w:val="2"/>
            <w:noWrap/>
          </w:tcPr>
          <w:p w14:paraId="2F0481C8" w14:textId="6531968E"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2161 (1.1x)</w:t>
            </w:r>
          </w:p>
        </w:tc>
        <w:tc>
          <w:tcPr>
            <w:tcW w:w="1000" w:type="pct"/>
            <w:noWrap/>
          </w:tcPr>
          <w:p w14:paraId="5AF3A5AE" w14:textId="16486AE5"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1991</w:t>
            </w:r>
          </w:p>
        </w:tc>
      </w:tr>
      <w:tr w:rsidR="00375601" w:rsidRPr="002C6FD9" w14:paraId="309046E6" w14:textId="77777777" w:rsidTr="00375601">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2472EAEA" w14:textId="42D8C591" w:rsidR="00375601" w:rsidRPr="002C6FD9" w:rsidRDefault="00375601" w:rsidP="00375601">
            <w:pPr>
              <w:rPr>
                <w:sz w:val="18"/>
                <w:szCs w:val="22"/>
              </w:rPr>
            </w:pPr>
            <w:r w:rsidRPr="002C6FD9">
              <w:rPr>
                <w:sz w:val="18"/>
                <w:szCs w:val="22"/>
              </w:rPr>
              <w:t>K = 120</w:t>
            </w:r>
          </w:p>
        </w:tc>
        <w:tc>
          <w:tcPr>
            <w:tcW w:w="1000" w:type="pct"/>
            <w:gridSpan w:val="2"/>
            <w:noWrap/>
          </w:tcPr>
          <w:p w14:paraId="67AAD684" w14:textId="31D386F5"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1657 (1.3x)</w:t>
            </w:r>
          </w:p>
        </w:tc>
        <w:tc>
          <w:tcPr>
            <w:tcW w:w="1000" w:type="pct"/>
            <w:noWrap/>
          </w:tcPr>
          <w:p w14:paraId="1FF4790C" w14:textId="4913FE25"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1312</w:t>
            </w:r>
          </w:p>
        </w:tc>
        <w:tc>
          <w:tcPr>
            <w:tcW w:w="1000" w:type="pct"/>
            <w:gridSpan w:val="2"/>
            <w:noWrap/>
          </w:tcPr>
          <w:p w14:paraId="00D474D7" w14:textId="3A699F93"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2434 (1.2x)</w:t>
            </w:r>
          </w:p>
        </w:tc>
        <w:tc>
          <w:tcPr>
            <w:tcW w:w="1000" w:type="pct"/>
            <w:noWrap/>
          </w:tcPr>
          <w:p w14:paraId="71930769" w14:textId="73399367"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2095</w:t>
            </w:r>
          </w:p>
        </w:tc>
      </w:tr>
      <w:tr w:rsidR="00375601" w:rsidRPr="002C6FD9" w14:paraId="148D5183"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29FCBF65" w14:textId="11203687" w:rsidR="00375601" w:rsidRPr="002C6FD9" w:rsidRDefault="00375601" w:rsidP="00375601">
            <w:pPr>
              <w:rPr>
                <w:sz w:val="18"/>
                <w:szCs w:val="22"/>
              </w:rPr>
            </w:pPr>
            <w:r w:rsidRPr="002C6FD9">
              <w:rPr>
                <w:sz w:val="18"/>
                <w:szCs w:val="22"/>
              </w:rPr>
              <w:t>K = 200</w:t>
            </w:r>
          </w:p>
        </w:tc>
        <w:tc>
          <w:tcPr>
            <w:tcW w:w="1000" w:type="pct"/>
            <w:gridSpan w:val="2"/>
            <w:noWrap/>
          </w:tcPr>
          <w:p w14:paraId="6047575D" w14:textId="1AED297E"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2162 (1.3x)</w:t>
            </w:r>
          </w:p>
        </w:tc>
        <w:tc>
          <w:tcPr>
            <w:tcW w:w="1000" w:type="pct"/>
            <w:noWrap/>
          </w:tcPr>
          <w:p w14:paraId="2BEF642D" w14:textId="1F09AC7B"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1661</w:t>
            </w:r>
          </w:p>
        </w:tc>
        <w:tc>
          <w:tcPr>
            <w:tcW w:w="1000" w:type="pct"/>
            <w:gridSpan w:val="2"/>
            <w:noWrap/>
          </w:tcPr>
          <w:p w14:paraId="19E2E093" w14:textId="011BAA04"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3153 (1.3x)</w:t>
            </w:r>
          </w:p>
        </w:tc>
        <w:tc>
          <w:tcPr>
            <w:tcW w:w="1000" w:type="pct"/>
            <w:noWrap/>
          </w:tcPr>
          <w:p w14:paraId="2FCE3328" w14:textId="02D8C9D0"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2468</w:t>
            </w:r>
          </w:p>
        </w:tc>
      </w:tr>
    </w:tbl>
    <w:p w14:paraId="0C7CC91D" w14:textId="77777777" w:rsidR="00375601" w:rsidRDefault="00375601" w:rsidP="00375601">
      <w:pPr>
        <w:rPr>
          <w:rFonts w:ascii="Calibri" w:eastAsiaTheme="minorHAnsi" w:hAnsi="Calibri"/>
          <w:sz w:val="22"/>
          <w:szCs w:val="22"/>
        </w:rPr>
      </w:pPr>
    </w:p>
    <w:p w14:paraId="5A68E835" w14:textId="53CBE31E" w:rsidR="00C876D7" w:rsidRPr="002C6FD9" w:rsidRDefault="00C876D7" w:rsidP="00C876D7">
      <w:pPr>
        <w:spacing w:after="120"/>
        <w:rPr>
          <w:noProof/>
        </w:rPr>
      </w:pPr>
      <w:r w:rsidRPr="002C6FD9">
        <w:rPr>
          <w:b/>
          <w:noProof/>
          <w:u w:val="single"/>
        </w:rPr>
        <w:t>Observation 4:</w:t>
      </w:r>
      <w:r w:rsidRPr="002C6FD9">
        <w:rPr>
          <w:noProof/>
        </w:rPr>
        <w:t xml:space="preserve"> Block puncturing leads to significant reduction in latency compared to bit-reversed shortening.</w:t>
      </w:r>
    </w:p>
    <w:p w14:paraId="2C6DE274" w14:textId="0DE7584A" w:rsidR="00021051" w:rsidRDefault="002C6FD9" w:rsidP="00021051">
      <w:pPr>
        <w:pStyle w:val="Heading1"/>
      </w:pPr>
      <w:r>
        <w:lastRenderedPageBreak/>
        <w:t>Complexity</w:t>
      </w:r>
      <w:r w:rsidR="00021051">
        <w:t xml:space="preserve"> Comparison Between Bit-reversed Shortening and Block Puncturing</w:t>
      </w:r>
    </w:p>
    <w:p w14:paraId="782711EB" w14:textId="4A5CEDA8" w:rsidR="002C6FD9" w:rsidRDefault="007B41A6" w:rsidP="0021658A">
      <w:pPr>
        <w:jc w:val="both"/>
        <w:rPr>
          <w:lang w:val="en-GB"/>
        </w:rPr>
      </w:pPr>
      <w:r>
        <w:rPr>
          <w:lang w:val="en-GB"/>
        </w:rPr>
        <w:t xml:space="preserve">The hardware implementation </w:t>
      </w:r>
      <w:r w:rsidR="0021658A">
        <w:rPr>
          <w:lang w:val="en-GB"/>
        </w:rPr>
        <w:t>o</w:t>
      </w:r>
      <w:r>
        <w:rPr>
          <w:lang w:val="en-GB"/>
        </w:rPr>
        <w:t xml:space="preserve">f an LLR-based SSC-list decoder was described in </w:t>
      </w:r>
      <w:r>
        <w:rPr>
          <w:lang w:val="en-GB"/>
        </w:rPr>
        <w:fldChar w:fldCharType="begin"/>
      </w:r>
      <w:r>
        <w:rPr>
          <w:lang w:val="en-GB"/>
        </w:rPr>
        <w:instrText xml:space="preserve"> REF _Ref478077566 \r \h </w:instrText>
      </w:r>
      <w:r w:rsidR="0021658A">
        <w:rPr>
          <w:lang w:val="en-GB"/>
        </w:rPr>
        <w:instrText xml:space="preserve"> \* MERGEFORMAT </w:instrText>
      </w:r>
      <w:r>
        <w:rPr>
          <w:lang w:val="en-GB"/>
        </w:rPr>
      </w:r>
      <w:r>
        <w:rPr>
          <w:lang w:val="en-GB"/>
        </w:rPr>
        <w:fldChar w:fldCharType="separate"/>
      </w:r>
      <w:r w:rsidR="00DC5D36">
        <w:rPr>
          <w:lang w:val="en-GB"/>
        </w:rPr>
        <w:t>[10]</w:t>
      </w:r>
      <w:r>
        <w:rPr>
          <w:lang w:val="en-GB"/>
        </w:rPr>
        <w:fldChar w:fldCharType="end"/>
      </w:r>
      <w:r>
        <w:rPr>
          <w:lang w:val="en-GB"/>
        </w:rPr>
        <w:t xml:space="preserve">. This </w:t>
      </w:r>
      <w:r w:rsidR="0021658A">
        <w:rPr>
          <w:lang w:val="en-GB"/>
        </w:rPr>
        <w:t xml:space="preserve">section analyzes </w:t>
      </w:r>
      <w:r>
        <w:rPr>
          <w:lang w:val="en-GB"/>
        </w:rPr>
        <w:t>the number of operations performed in a decoder with such and architecture when bit-reversed shortening and block puncturing are used. The computational complexity is directly related to the energy efficiency of the decoder.</w:t>
      </w:r>
    </w:p>
    <w:p w14:paraId="09C7C977" w14:textId="6AD89DFF" w:rsidR="001B313C" w:rsidRDefault="001B313C" w:rsidP="003C31B3">
      <w:pPr>
        <w:jc w:val="both"/>
        <w:rPr>
          <w:lang w:val="en-GB"/>
        </w:rPr>
      </w:pPr>
      <w:r>
        <w:rPr>
          <w:lang w:val="en-GB"/>
        </w:rPr>
        <w:t>A polar list decoder performs two basic functions on the LLRs until it arrives at a directly decodable constituent code or a single bit. These two op</w:t>
      </w:r>
      <w:r w:rsidR="00896977">
        <w:rPr>
          <w:lang w:val="en-GB"/>
        </w:rPr>
        <w:t>e</w:t>
      </w:r>
      <w:r>
        <w:rPr>
          <w:lang w:val="en-GB"/>
        </w:rPr>
        <w:t xml:space="preserve">rations are the check calculation, </w:t>
      </w:r>
      <w:proofErr w:type="gramStart"/>
      <w:r>
        <w:rPr>
          <w:lang w:val="en-GB"/>
        </w:rPr>
        <w:t xml:space="preserve">denoted </w:t>
      </w:r>
      <w:proofErr w:type="gramEnd"/>
      <m:oMath>
        <m:r>
          <w:rPr>
            <w:rFonts w:ascii="Cambria Math" w:hAnsi="Cambria Math"/>
            <w:lang w:val="en-GB"/>
          </w:rPr>
          <m:t>f()</m:t>
        </m:r>
      </m:oMath>
      <w:r>
        <w:rPr>
          <w:lang w:val="en-GB"/>
        </w:rPr>
        <w:t xml:space="preserve">, and the </w:t>
      </w:r>
      <w:r w:rsidR="003C31B3">
        <w:rPr>
          <w:lang w:val="en-GB"/>
        </w:rPr>
        <w:t>e</w:t>
      </w:r>
      <w:r>
        <w:rPr>
          <w:lang w:val="en-GB"/>
        </w:rPr>
        <w:t xml:space="preserve">quality calculation, denoted </w:t>
      </w:r>
      <m:oMath>
        <m:r>
          <w:rPr>
            <w:rFonts w:ascii="Cambria Math" w:hAnsi="Cambria Math"/>
            <w:lang w:val="en-GB"/>
          </w:rPr>
          <m:t>g()</m:t>
        </m:r>
      </m:oMath>
      <w:r>
        <w:rPr>
          <w:lang w:val="en-GB"/>
        </w:rPr>
        <w:t>, and are defined as:</w:t>
      </w:r>
    </w:p>
    <w:p w14:paraId="33D0E866" w14:textId="2781D059" w:rsidR="00896977" w:rsidRDefault="00896977" w:rsidP="002C6FD9">
      <w:pPr>
        <w:rPr>
          <w:lang w:val="en-GB"/>
        </w:rPr>
      </w:pPr>
      <m:oMath>
        <m:r>
          <w:rPr>
            <w:rFonts w:ascii="Cambria Math" w:hAnsi="Cambria Math"/>
            <w:lang w:val="en-GB"/>
          </w:rPr>
          <m:t>f</m:t>
        </m:r>
        <m:d>
          <m:dPr>
            <m:ctrlPr>
              <w:rPr>
                <w:rFonts w:ascii="Cambria Math" w:hAnsi="Cambria Math"/>
                <w:i/>
                <w:lang w:val="en-GB"/>
              </w:rPr>
            </m:ctrlPr>
          </m:dPr>
          <m:e>
            <m:r>
              <w:rPr>
                <w:rFonts w:ascii="Cambria Math" w:hAnsi="Cambria Math"/>
                <w:lang w:val="en-GB"/>
              </w:rPr>
              <m:t>a, b</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and</w:t>
      </w:r>
    </w:p>
    <w:p w14:paraId="3300246A" w14:textId="64E546F3" w:rsidR="00896977" w:rsidRDefault="00896977" w:rsidP="002C6FD9">
      <w:pPr>
        <w:rPr>
          <w:lang w:val="en-GB"/>
        </w:rPr>
      </w:pPr>
      <m:oMath>
        <m:r>
          <w:rPr>
            <w:rFonts w:ascii="Cambria Math" w:hAnsi="Cambria Math"/>
            <w:lang w:val="en-GB"/>
          </w:rPr>
          <m:t>g</m:t>
        </m:r>
        <m:d>
          <m:dPr>
            <m:ctrlPr>
              <w:rPr>
                <w:rFonts w:ascii="Cambria Math" w:hAnsi="Cambria Math"/>
                <w:i/>
                <w:lang w:val="en-GB"/>
              </w:rPr>
            </m:ctrlPr>
          </m:dPr>
          <m:e>
            <m:r>
              <w:rPr>
                <w:rFonts w:ascii="Cambria Math" w:hAnsi="Cambria Math"/>
                <w:lang w:val="en-GB"/>
              </w:rPr>
              <m:t>a, b, u</m:t>
            </m:r>
          </m:e>
        </m:d>
        <m:r>
          <w:rPr>
            <w:rFonts w:ascii="Cambria Math" w:hAnsi="Cambria Math"/>
            <w:lang w:val="en-GB"/>
          </w:rPr>
          <m:t>=</m:t>
        </m:r>
        <m:d>
          <m:dPr>
            <m:begChr m:val="{"/>
            <m:endChr m:val=""/>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 xml:space="preserve">b+a, </m:t>
                </m:r>
                <m:r>
                  <m:rPr>
                    <m:sty m:val="p"/>
                  </m:rPr>
                  <w:rPr>
                    <w:rFonts w:ascii="Cambria Math" w:hAnsi="Cambria Math"/>
                    <w:lang w:val="en-GB"/>
                  </w:rPr>
                  <m:t xml:space="preserve"> if</m:t>
                </m:r>
                <m:r>
                  <w:rPr>
                    <w:rFonts w:ascii="Cambria Math" w:hAnsi="Cambria Math"/>
                    <w:lang w:val="en-GB"/>
                  </w:rPr>
                  <m:t xml:space="preserve"> u=0</m:t>
                </m:r>
              </m:e>
              <m:e>
                <m:r>
                  <w:rPr>
                    <w:rFonts w:ascii="Cambria Math" w:hAnsi="Cambria Math"/>
                    <w:lang w:val="en-GB"/>
                  </w:rPr>
                  <m:t xml:space="preserve">b-a,  </m:t>
                </m:r>
                <m:r>
                  <m:rPr>
                    <m:sty m:val="p"/>
                  </m:rPr>
                  <w:rPr>
                    <w:rFonts w:ascii="Cambria Math" w:hAnsi="Cambria Math"/>
                    <w:lang w:val="en-GB"/>
                  </w:rPr>
                  <m:t>otherwise</m:t>
                </m:r>
              </m:e>
            </m:eqArr>
          </m:e>
        </m:d>
      </m:oMath>
      <w:r>
        <w:rPr>
          <w:lang w:val="en-GB"/>
        </w:rPr>
        <w:t>.</w:t>
      </w:r>
    </w:p>
    <w:p w14:paraId="6E759F52" w14:textId="4391B521" w:rsidR="00E03A62" w:rsidRDefault="00E03A62" w:rsidP="00ED3ACE">
      <w:pPr>
        <w:jc w:val="both"/>
        <w:rPr>
          <w:lang w:val="en-GB"/>
        </w:rPr>
      </w:pPr>
      <w:r>
        <w:rPr>
          <w:lang w:val="en-GB"/>
        </w:rPr>
        <w:t xml:space="preserve">The signs of the LLRs in </w:t>
      </w:r>
      <m:oMath>
        <m:r>
          <w:rPr>
            <w:rFonts w:ascii="Cambria Math" w:hAnsi="Cambria Math"/>
            <w:lang w:val="en-GB"/>
          </w:rPr>
          <m:t>f()</m:t>
        </m:r>
      </m:oMath>
      <w:r w:rsidR="003F5EA6">
        <w:rPr>
          <w:lang w:val="en-GB"/>
        </w:rPr>
        <w:t xml:space="preserve"> are readily available as the most-significant bit in each LLR; therefore, the sign-extraction operation is excluded from this complexity comparison. Sign application on the other hand requires negation, which is non-trivial and is included in the analysis. The other operations are two absolute value calculations and on</w:t>
      </w:r>
      <w:r w:rsidR="00ED3ACE">
        <w:rPr>
          <w:lang w:val="en-GB"/>
        </w:rPr>
        <w:t>e</w:t>
      </w:r>
      <w:r w:rsidR="003F5EA6">
        <w:rPr>
          <w:lang w:val="en-GB"/>
        </w:rPr>
        <w:t xml:space="preserve"> minimum value calculation. All these operations are performed for each path in the list.</w:t>
      </w:r>
    </w:p>
    <w:p w14:paraId="2839C951" w14:textId="03DF3B6D" w:rsidR="006E2463" w:rsidRDefault="006E2463" w:rsidP="009A1FE5">
      <w:pPr>
        <w:jc w:val="both"/>
        <w:rPr>
          <w:lang w:val="en-GB"/>
        </w:rPr>
      </w:pPr>
      <w:r>
        <w:rPr>
          <w:lang w:val="en-GB"/>
        </w:rPr>
        <w:t xml:space="preserve">In a fast hardware implementation, both branches of the </w:t>
      </w:r>
      <m:oMath>
        <m:r>
          <w:rPr>
            <w:rFonts w:ascii="Cambria Math" w:hAnsi="Cambria Math"/>
            <w:lang w:val="en-GB"/>
          </w:rPr>
          <m:t>g()</m:t>
        </m:r>
      </m:oMath>
      <w:r>
        <w:rPr>
          <w:lang w:val="en-GB"/>
        </w:rPr>
        <w:t xml:space="preserve"> function will be implemented and the final output selected from them based on the value </w:t>
      </w:r>
      <w:proofErr w:type="gramStart"/>
      <w:r>
        <w:rPr>
          <w:lang w:val="en-GB"/>
        </w:rPr>
        <w:t xml:space="preserve">of </w:t>
      </w:r>
      <w:proofErr w:type="gramEnd"/>
      <m:oMath>
        <m:r>
          <w:rPr>
            <w:rFonts w:ascii="Cambria Math" w:hAnsi="Cambria Math"/>
            <w:lang w:val="en-GB"/>
          </w:rPr>
          <m:t>u</m:t>
        </m:r>
      </m:oMath>
      <w:r>
        <w:rPr>
          <w:lang w:val="en-GB"/>
        </w:rPr>
        <w:t>. Therefore, this function always performs two operations for each path in the list.</w:t>
      </w:r>
    </w:p>
    <w:p w14:paraId="4A38E613" w14:textId="3D83DD7F" w:rsidR="006E2463" w:rsidRDefault="003B232C" w:rsidP="009A1FE5">
      <w:pPr>
        <w:jc w:val="both"/>
        <w:rPr>
          <w:lang w:val="en-GB"/>
        </w:rPr>
      </w:pPr>
      <w:r>
        <w:rPr>
          <w:lang w:val="en-GB"/>
        </w:rPr>
        <w:t xml:space="preserve">When the decoder reaches an all-frozen constituent code of length </w:t>
      </w:r>
      <m:oMath>
        <m:r>
          <w:rPr>
            <w:rFonts w:ascii="Cambria Math" w:hAnsi="Cambria Math"/>
            <w:lang w:val="en-GB"/>
          </w:rPr>
          <m:t>T</m:t>
        </m:r>
      </m:oMath>
      <w:r>
        <w:rPr>
          <w:lang w:val="en-GB"/>
        </w:rPr>
        <w:t xml:space="preserve"> bits, the path metric is updated using all the LLRs with a negative sign. This could be up to </w:t>
      </w:r>
      <m:oMath>
        <m:r>
          <w:rPr>
            <w:rFonts w:ascii="Cambria Math" w:hAnsi="Cambria Math"/>
            <w:lang w:val="en-GB"/>
          </w:rPr>
          <m:t>T</m:t>
        </m:r>
      </m:oMath>
      <w:r>
        <w:rPr>
          <w:lang w:val="en-GB"/>
        </w:rPr>
        <w:t xml:space="preserve"> additions for each path.</w:t>
      </w:r>
    </w:p>
    <w:p w14:paraId="10D8A6DD" w14:textId="397EDE3B" w:rsidR="008843BE" w:rsidRDefault="008843BE" w:rsidP="009A1FE5">
      <w:pPr>
        <w:jc w:val="both"/>
        <w:rPr>
          <w:lang w:val="en-GB"/>
        </w:rPr>
      </w:pPr>
      <w:r>
        <w:rPr>
          <w:lang w:val="en-GB"/>
        </w:rPr>
        <w:t xml:space="preserve">A repetition constituent code of length </w:t>
      </w:r>
      <m:oMath>
        <m:r>
          <w:rPr>
            <w:rFonts w:ascii="Cambria Math" w:hAnsi="Cambria Math"/>
            <w:lang w:val="en-GB"/>
          </w:rPr>
          <m:t>T</m:t>
        </m:r>
      </m:oMath>
      <w:r>
        <w:rPr>
          <w:lang w:val="en-GB"/>
        </w:rPr>
        <w:t xml:space="preserve"> requires </w:t>
      </w:r>
      <m:oMath>
        <m:r>
          <w:rPr>
            <w:rFonts w:ascii="Cambria Math" w:hAnsi="Cambria Math"/>
            <w:lang w:val="en-GB"/>
          </w:rPr>
          <m:t>T</m:t>
        </m:r>
      </m:oMath>
      <w:r w:rsidR="00171202">
        <w:rPr>
          <w:lang w:val="en-GB"/>
        </w:rPr>
        <w:t xml:space="preserve"> additions to generate two </w:t>
      </w:r>
      <w:r w:rsidR="00A57272">
        <w:rPr>
          <w:lang w:val="en-GB"/>
        </w:rPr>
        <w:t>candidates</w:t>
      </w:r>
      <w:r w:rsidR="00171202">
        <w:rPr>
          <w:lang w:val="en-GB"/>
        </w:rPr>
        <w:t xml:space="preserve"> and update their metrics for each path on the list. These </w:t>
      </w:r>
      <w:r w:rsidR="00A57272">
        <w:rPr>
          <w:lang w:val="en-GB"/>
        </w:rPr>
        <w:t>candidates</w:t>
      </w:r>
      <w:r w:rsidR="00171202">
        <w:rPr>
          <w:lang w:val="en-GB"/>
        </w:rPr>
        <w:t xml:space="preserve"> will be sorted and the list pruned when necessary. Sort</w:t>
      </w:r>
      <w:r w:rsidR="00F76352">
        <w:rPr>
          <w:lang w:val="en-GB"/>
        </w:rPr>
        <w:t>ing complexity will be addressed</w:t>
      </w:r>
      <w:r w:rsidR="00171202">
        <w:rPr>
          <w:lang w:val="en-GB"/>
        </w:rPr>
        <w:t xml:space="preserve"> shortly.</w:t>
      </w:r>
    </w:p>
    <w:p w14:paraId="392BA9D2" w14:textId="0506D71B" w:rsidR="00F76352" w:rsidRDefault="00F76352" w:rsidP="00F86363">
      <w:pPr>
        <w:jc w:val="both"/>
        <w:rPr>
          <w:lang w:val="en-GB"/>
        </w:rPr>
      </w:pPr>
      <w:r>
        <w:rPr>
          <w:lang w:val="en-GB"/>
        </w:rPr>
        <w:t xml:space="preserve">To generate new paths when an all-information constituent code of size </w:t>
      </w:r>
      <m:oMath>
        <m:r>
          <w:rPr>
            <w:rFonts w:ascii="Cambria Math" w:hAnsi="Cambria Math"/>
            <w:lang w:val="en-GB"/>
          </w:rPr>
          <m:t>T</m:t>
        </m:r>
      </m:oMath>
      <w:r>
        <w:rPr>
          <w:lang w:val="en-GB"/>
        </w:rPr>
        <w:t xml:space="preserve"> is reached, the first and second least reliable LLRs are located and the candidates are generated by flipping those bit locations relative </w:t>
      </w:r>
      <w:r w:rsidR="00F86363">
        <w:rPr>
          <w:lang w:val="en-GB"/>
        </w:rPr>
        <w:t xml:space="preserve">to </w:t>
      </w:r>
      <w:r>
        <w:rPr>
          <w:lang w:val="en-GB"/>
        </w:rPr>
        <w:t xml:space="preserve">the hard-decision. After performing </w:t>
      </w:r>
      <m:oMath>
        <m:r>
          <w:rPr>
            <w:rFonts w:ascii="Cambria Math" w:hAnsi="Cambria Math"/>
            <w:lang w:val="en-GB"/>
          </w:rPr>
          <m:t>T</m:t>
        </m:r>
      </m:oMath>
      <w:r>
        <w:rPr>
          <w:lang w:val="en-GB"/>
        </w:rPr>
        <w:t xml:space="preserve"> absolute value calculations to calculate the LLR magnitudes for each path, the first and second minimum can be found using the fast </w:t>
      </w:r>
      <w:r w:rsidR="00DF0696">
        <w:rPr>
          <w:lang w:val="en-GB"/>
        </w:rPr>
        <w:t xml:space="preserve">tree-structure </w:t>
      </w:r>
      <w:r>
        <w:rPr>
          <w:lang w:val="en-GB"/>
        </w:rPr>
        <w:t xml:space="preserve">circuit described in </w:t>
      </w:r>
      <w:r w:rsidR="00DF0696">
        <w:rPr>
          <w:lang w:val="en-GB"/>
        </w:rPr>
        <w:fldChar w:fldCharType="begin"/>
      </w:r>
      <w:r w:rsidR="00DF0696">
        <w:rPr>
          <w:lang w:val="en-GB"/>
        </w:rPr>
        <w:instrText xml:space="preserve"> REF _Ref478078820 \r \h </w:instrText>
      </w:r>
      <w:r w:rsidR="00F86363">
        <w:rPr>
          <w:lang w:val="en-GB"/>
        </w:rPr>
        <w:instrText xml:space="preserve"> \* MERGEFORMAT </w:instrText>
      </w:r>
      <w:r w:rsidR="00DF0696">
        <w:rPr>
          <w:lang w:val="en-GB"/>
        </w:rPr>
      </w:r>
      <w:r w:rsidR="00DF0696">
        <w:rPr>
          <w:lang w:val="en-GB"/>
        </w:rPr>
        <w:fldChar w:fldCharType="separate"/>
      </w:r>
      <w:r w:rsidR="00DC5D36">
        <w:rPr>
          <w:lang w:val="en-GB"/>
        </w:rPr>
        <w:t>[11]</w:t>
      </w:r>
      <w:r w:rsidR="00DF0696">
        <w:rPr>
          <w:lang w:val="en-GB"/>
        </w:rPr>
        <w:fldChar w:fldCharType="end"/>
      </w:r>
      <w:r w:rsidR="00F92A18">
        <w:rPr>
          <w:lang w:val="en-GB"/>
        </w:rPr>
        <w:t>, which</w:t>
      </w:r>
      <w:r w:rsidR="00DF0696">
        <w:rPr>
          <w:lang w:val="en-GB"/>
        </w:rPr>
        <w:t xml:space="preserve"> requires </w:t>
      </w:r>
      <m:oMath>
        <m:r>
          <w:rPr>
            <w:rFonts w:ascii="Cambria Math" w:hAnsi="Cambria Math"/>
            <w:lang w:val="en-GB"/>
          </w:rPr>
          <m:t>2T-3</m:t>
        </m:r>
      </m:oMath>
      <w:r w:rsidR="0015491A">
        <w:rPr>
          <w:lang w:val="en-GB"/>
        </w:rPr>
        <w:t xml:space="preserve"> comparisons</w:t>
      </w:r>
      <w:r w:rsidR="00F92A18">
        <w:rPr>
          <w:lang w:val="en-GB"/>
        </w:rPr>
        <w:t xml:space="preserve"> per path.</w:t>
      </w:r>
      <w:r w:rsidR="0015491A">
        <w:rPr>
          <w:lang w:val="en-GB"/>
        </w:rPr>
        <w:t xml:space="preserve"> </w:t>
      </w:r>
      <w:r w:rsidR="00F92A18">
        <w:rPr>
          <w:lang w:val="en-GB"/>
        </w:rPr>
        <w:t xml:space="preserve">An addition is performed </w:t>
      </w:r>
      <w:r w:rsidR="0015491A">
        <w:rPr>
          <w:lang w:val="en-GB"/>
        </w:rPr>
        <w:t>to update the metric of each</w:t>
      </w:r>
      <w:r w:rsidR="00F92A18">
        <w:rPr>
          <w:lang w:val="en-GB"/>
        </w:rPr>
        <w:t xml:space="preserve"> candidate path, followed by a sorting step.</w:t>
      </w:r>
    </w:p>
    <w:p w14:paraId="205BDA55" w14:textId="76B8BBE9" w:rsidR="00E80168" w:rsidRDefault="00E80168" w:rsidP="00F86363">
      <w:pPr>
        <w:jc w:val="both"/>
        <w:rPr>
          <w:lang w:val="en-GB"/>
        </w:rPr>
      </w:pPr>
      <w:r>
        <w:rPr>
          <w:lang w:val="en-GB"/>
        </w:rPr>
        <w:t>Sorting can be implemented using a network such the bitonic sorting network</w:t>
      </w:r>
      <w:r w:rsidR="0030477A">
        <w:rPr>
          <w:lang w:val="en-GB"/>
        </w:rPr>
        <w:t>,</w:t>
      </w:r>
      <w:r>
        <w:rPr>
          <w:lang w:val="en-GB"/>
        </w:rPr>
        <w:t xml:space="preserve"> </w:t>
      </w:r>
      <w:r w:rsidR="0030477A">
        <w:rPr>
          <w:lang w:val="en-GB"/>
        </w:rPr>
        <w:t xml:space="preserve">which </w:t>
      </w:r>
      <w:r>
        <w:rPr>
          <w:lang w:val="en-GB"/>
        </w:rPr>
        <w:t xml:space="preserve">performs </w:t>
      </w:r>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r>
          <w:rPr>
            <w:rFonts w:ascii="Cambria Math" w:hAnsi="Cambria Math"/>
            <w:lang w:val="en-GB"/>
          </w:rPr>
          <m:t>(</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r>
          <w:rPr>
            <w:rFonts w:ascii="Cambria Math" w:hAnsi="Cambria Math"/>
            <w:lang w:val="en-GB"/>
          </w:rPr>
          <m:t>+1)</m:t>
        </m:r>
      </m:oMath>
      <w:r>
        <w:rPr>
          <w:lang w:val="en-GB"/>
        </w:rPr>
        <w:t xml:space="preserve"> comparisons when sorting </w:t>
      </w:r>
      <m:oMath>
        <m:r>
          <w:rPr>
            <w:rFonts w:ascii="Cambria Math" w:hAnsi="Cambria Math"/>
            <w:lang w:val="en-GB"/>
          </w:rPr>
          <m:t>N</m:t>
        </m:r>
      </m:oMath>
      <w:r>
        <w:rPr>
          <w:lang w:val="en-GB"/>
        </w:rPr>
        <w:t xml:space="preserve"> inputs.</w:t>
      </w:r>
    </w:p>
    <w:p w14:paraId="29DA6796" w14:textId="7CFC335C" w:rsidR="006D7747" w:rsidRPr="006B4018" w:rsidRDefault="00F66D00" w:rsidP="00F86363">
      <w:pPr>
        <w:jc w:val="both"/>
        <w:rPr>
          <w:lang w:val="en-GB"/>
        </w:rPr>
      </w:pPr>
      <w:r>
        <w:rPr>
          <w:lang w:val="en-GB"/>
        </w:rPr>
        <w:fldChar w:fldCharType="begin"/>
      </w:r>
      <w:r>
        <w:rPr>
          <w:lang w:val="en-GB"/>
        </w:rPr>
        <w:instrText xml:space="preserve"> REF _Ref478080346 \h </w:instrText>
      </w:r>
      <w:r>
        <w:rPr>
          <w:lang w:val="en-GB"/>
        </w:rPr>
      </w:r>
      <w:r>
        <w:rPr>
          <w:lang w:val="en-GB"/>
        </w:rPr>
        <w:fldChar w:fldCharType="separate"/>
      </w:r>
      <w:r w:rsidR="00DC5D36">
        <w:t xml:space="preserve">Table </w:t>
      </w:r>
      <w:r w:rsidR="00DC5D36">
        <w:rPr>
          <w:noProof/>
        </w:rPr>
        <w:t>6</w:t>
      </w:r>
      <w:r>
        <w:rPr>
          <w:lang w:val="en-GB"/>
        </w:rPr>
        <w:fldChar w:fldCharType="end"/>
      </w:r>
      <w:r w:rsidR="006B4018">
        <w:rPr>
          <w:lang w:val="en-GB"/>
        </w:rPr>
        <w:t xml:space="preserve"> summarizes the computational complexity </w:t>
      </w:r>
      <w:r w:rsidR="0086588E">
        <w:rPr>
          <w:lang w:val="en-GB"/>
        </w:rPr>
        <w:t>of the SSC-list decoder with a list size 8 when using the two different rate matching schemes.</w:t>
      </w:r>
      <w:r w:rsidR="0019182E">
        <w:rPr>
          <w:lang w:val="en-GB"/>
        </w:rPr>
        <w:t xml:space="preserve"> The results show that bit-reversed shortening leads to 1.3—2.3 times the computational complexity compared to when block puncturing is used, indicating that it will </w:t>
      </w:r>
      <w:r w:rsidR="000D22EB">
        <w:rPr>
          <w:lang w:val="en-GB"/>
        </w:rPr>
        <w:t>decrease</w:t>
      </w:r>
      <w:r w:rsidR="0019182E">
        <w:rPr>
          <w:lang w:val="en-GB"/>
        </w:rPr>
        <w:t xml:space="preserve"> energy efficiency.</w:t>
      </w:r>
    </w:p>
    <w:p w14:paraId="143489C4" w14:textId="255C5924" w:rsidR="006D7747" w:rsidRDefault="006D7747" w:rsidP="006D7747">
      <w:pPr>
        <w:pStyle w:val="Caption"/>
        <w:keepNext/>
        <w:jc w:val="center"/>
      </w:pPr>
      <w:bookmarkStart w:id="11" w:name="_Ref478080346"/>
      <w:r>
        <w:t xml:space="preserve">Table </w:t>
      </w:r>
      <w:r w:rsidR="005E1F82">
        <w:fldChar w:fldCharType="begin"/>
      </w:r>
      <w:r w:rsidR="005E1F82">
        <w:instrText xml:space="preserve"> SEQ Table \* ARABIC </w:instrText>
      </w:r>
      <w:r w:rsidR="005E1F82">
        <w:fldChar w:fldCharType="separate"/>
      </w:r>
      <w:r w:rsidR="00A06F1F">
        <w:rPr>
          <w:noProof/>
        </w:rPr>
        <w:t>6</w:t>
      </w:r>
      <w:r w:rsidR="005E1F82">
        <w:rPr>
          <w:noProof/>
        </w:rPr>
        <w:fldChar w:fldCharType="end"/>
      </w:r>
      <w:bookmarkEnd w:id="11"/>
      <w:r>
        <w:t xml:space="preserve"> Computational complexity of an SSC-list decoder (L=8) when bit-reversed shortening and block puncturing are used</w:t>
      </w:r>
    </w:p>
    <w:tbl>
      <w:tblPr>
        <w:tblStyle w:val="ListTable2-Accent3"/>
        <w:tblW w:w="5000" w:type="pct"/>
        <w:jc w:val="center"/>
        <w:tblLayout w:type="fixed"/>
        <w:tblLook w:val="04A0" w:firstRow="1" w:lastRow="0" w:firstColumn="1" w:lastColumn="0" w:noHBand="0" w:noVBand="1"/>
      </w:tblPr>
      <w:tblGrid>
        <w:gridCol w:w="1995"/>
        <w:gridCol w:w="1343"/>
        <w:gridCol w:w="652"/>
        <w:gridCol w:w="1994"/>
        <w:gridCol w:w="678"/>
        <w:gridCol w:w="1316"/>
        <w:gridCol w:w="1994"/>
      </w:tblGrid>
      <w:tr w:rsidR="002C6FD9" w:rsidRPr="002C6FD9" w14:paraId="38E6B720" w14:textId="77777777" w:rsidTr="00217709">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73" w:type="pct"/>
            <w:gridSpan w:val="2"/>
            <w:noWrap/>
            <w:hideMark/>
          </w:tcPr>
          <w:p w14:paraId="65DD644E" w14:textId="77777777" w:rsidR="002C6FD9" w:rsidRPr="002C6FD9" w:rsidRDefault="002C6FD9" w:rsidP="002C6FD9">
            <w:pPr>
              <w:overflowPunct/>
              <w:autoSpaceDE/>
              <w:autoSpaceDN/>
              <w:adjustRightInd/>
              <w:spacing w:after="0"/>
              <w:textAlignment w:val="auto"/>
              <w:rPr>
                <w:rFonts w:eastAsia="Times New Roman"/>
                <w:sz w:val="18"/>
                <w:szCs w:val="22"/>
              </w:rPr>
            </w:pPr>
          </w:p>
        </w:tc>
        <w:tc>
          <w:tcPr>
            <w:tcW w:w="1667" w:type="pct"/>
            <w:gridSpan w:val="3"/>
            <w:noWrap/>
            <w:hideMark/>
          </w:tcPr>
          <w:p w14:paraId="795DF6E6" w14:textId="77777777" w:rsidR="002C6FD9" w:rsidRPr="002C6FD9" w:rsidRDefault="002C6FD9" w:rsidP="002C6FD9">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61" w:type="pct"/>
            <w:gridSpan w:val="2"/>
            <w:noWrap/>
            <w:hideMark/>
          </w:tcPr>
          <w:p w14:paraId="24D5CB58" w14:textId="77777777" w:rsidR="002C6FD9" w:rsidRPr="002C6FD9" w:rsidRDefault="002C6FD9" w:rsidP="002C6FD9">
            <w:pP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p>
        </w:tc>
      </w:tr>
      <w:tr w:rsidR="002C6FD9" w:rsidRPr="002C6FD9" w14:paraId="0DF18FE2"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60C1D65" w14:textId="77777777" w:rsidR="002C6FD9" w:rsidRPr="002C6FD9" w:rsidRDefault="002C6FD9" w:rsidP="002C6FD9">
            <w:pPr>
              <w:rPr>
                <w:sz w:val="18"/>
                <w:szCs w:val="22"/>
              </w:rPr>
            </w:pPr>
          </w:p>
        </w:tc>
        <w:tc>
          <w:tcPr>
            <w:tcW w:w="1000" w:type="pct"/>
            <w:gridSpan w:val="2"/>
            <w:noWrap/>
          </w:tcPr>
          <w:p w14:paraId="19D06C35"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6BD3EFCA"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c>
          <w:tcPr>
            <w:tcW w:w="1000" w:type="pct"/>
            <w:gridSpan w:val="2"/>
            <w:noWrap/>
          </w:tcPr>
          <w:p w14:paraId="3CA2FD9D"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3E832CC"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r>
      <w:tr w:rsidR="00217709" w:rsidRPr="002C6FD9" w14:paraId="6BEE5076" w14:textId="77777777" w:rsidTr="002C6FD9">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729876E" w14:textId="4E3F54EF" w:rsidR="00217709" w:rsidRPr="002C6FD9" w:rsidRDefault="00217709" w:rsidP="00217709">
            <w:pPr>
              <w:rPr>
                <w:sz w:val="18"/>
                <w:szCs w:val="22"/>
              </w:rPr>
            </w:pPr>
            <w:r w:rsidRPr="002C6FD9">
              <w:rPr>
                <w:sz w:val="18"/>
                <w:szCs w:val="22"/>
              </w:rPr>
              <w:t>K = 40</w:t>
            </w:r>
          </w:p>
        </w:tc>
        <w:tc>
          <w:tcPr>
            <w:tcW w:w="1000" w:type="pct"/>
            <w:gridSpan w:val="2"/>
            <w:noWrap/>
          </w:tcPr>
          <w:p w14:paraId="5F3D2E86" w14:textId="5B46F48E"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5F7CF3">
              <w:t xml:space="preserve"> 39982 (1.9x)</w:t>
            </w:r>
          </w:p>
        </w:tc>
        <w:tc>
          <w:tcPr>
            <w:tcW w:w="1000" w:type="pct"/>
            <w:noWrap/>
          </w:tcPr>
          <w:p w14:paraId="492EA0EC" w14:textId="61F75737"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9D48B8">
              <w:t>20656</w:t>
            </w:r>
          </w:p>
        </w:tc>
        <w:tc>
          <w:tcPr>
            <w:tcW w:w="1000" w:type="pct"/>
            <w:gridSpan w:val="2"/>
            <w:noWrap/>
          </w:tcPr>
          <w:p w14:paraId="1CE05A33" w14:textId="4C770690"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0207C2">
              <w:t>48846 (2.3x)</w:t>
            </w:r>
          </w:p>
        </w:tc>
        <w:tc>
          <w:tcPr>
            <w:tcW w:w="1000" w:type="pct"/>
            <w:noWrap/>
          </w:tcPr>
          <w:p w14:paraId="65F10F8C" w14:textId="16F84A19"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EF3A8C">
              <w:t>21168</w:t>
            </w:r>
          </w:p>
        </w:tc>
      </w:tr>
      <w:tr w:rsidR="00217709" w:rsidRPr="002C6FD9" w14:paraId="7B75222A"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091C092" w14:textId="3D08D5A1" w:rsidR="00217709" w:rsidRPr="002C6FD9" w:rsidRDefault="00217709" w:rsidP="00217709">
            <w:pPr>
              <w:rPr>
                <w:sz w:val="18"/>
                <w:szCs w:val="22"/>
              </w:rPr>
            </w:pPr>
            <w:r w:rsidRPr="002C6FD9">
              <w:rPr>
                <w:sz w:val="18"/>
                <w:szCs w:val="22"/>
              </w:rPr>
              <w:t>K = 60</w:t>
            </w:r>
          </w:p>
        </w:tc>
        <w:tc>
          <w:tcPr>
            <w:tcW w:w="1000" w:type="pct"/>
            <w:gridSpan w:val="2"/>
            <w:noWrap/>
          </w:tcPr>
          <w:p w14:paraId="629564B3" w14:textId="20093ADC"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5F7CF3">
              <w:t xml:space="preserve"> 48590 (1.5x)</w:t>
            </w:r>
          </w:p>
        </w:tc>
        <w:tc>
          <w:tcPr>
            <w:tcW w:w="1000" w:type="pct"/>
            <w:noWrap/>
          </w:tcPr>
          <w:p w14:paraId="184501B1" w14:textId="06A4A650"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9D48B8">
              <w:t>33156</w:t>
            </w:r>
          </w:p>
        </w:tc>
        <w:tc>
          <w:tcPr>
            <w:tcW w:w="1000" w:type="pct"/>
            <w:gridSpan w:val="2"/>
            <w:noWrap/>
          </w:tcPr>
          <w:p w14:paraId="2A5EB4E6" w14:textId="7706879C"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0207C2">
              <w:t>81118 (1.9x)</w:t>
            </w:r>
          </w:p>
        </w:tc>
        <w:tc>
          <w:tcPr>
            <w:tcW w:w="1000" w:type="pct"/>
            <w:noWrap/>
          </w:tcPr>
          <w:p w14:paraId="0E4EADFB" w14:textId="3A3C795E"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EF3A8C">
              <w:t>42096</w:t>
            </w:r>
          </w:p>
        </w:tc>
      </w:tr>
      <w:tr w:rsidR="00217709" w:rsidRPr="002C6FD9" w14:paraId="3611090B" w14:textId="77777777" w:rsidTr="002C6FD9">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7AC96FF" w14:textId="4037DD95" w:rsidR="00217709" w:rsidRPr="002C6FD9" w:rsidRDefault="00217709" w:rsidP="00217709">
            <w:pPr>
              <w:rPr>
                <w:sz w:val="18"/>
                <w:szCs w:val="22"/>
              </w:rPr>
            </w:pPr>
            <w:r w:rsidRPr="002C6FD9">
              <w:rPr>
                <w:sz w:val="18"/>
                <w:szCs w:val="22"/>
              </w:rPr>
              <w:t>K = 80</w:t>
            </w:r>
          </w:p>
        </w:tc>
        <w:tc>
          <w:tcPr>
            <w:tcW w:w="1000" w:type="pct"/>
            <w:gridSpan w:val="2"/>
            <w:noWrap/>
          </w:tcPr>
          <w:p w14:paraId="1329AAA7" w14:textId="7FEEFAAC"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5F7CF3">
              <w:t xml:space="preserve"> 57742 (1.7x)</w:t>
            </w:r>
          </w:p>
        </w:tc>
        <w:tc>
          <w:tcPr>
            <w:tcW w:w="1000" w:type="pct"/>
            <w:noWrap/>
          </w:tcPr>
          <w:p w14:paraId="40847F5E" w14:textId="3D726147"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9D48B8">
              <w:t>34608</w:t>
            </w:r>
          </w:p>
        </w:tc>
        <w:tc>
          <w:tcPr>
            <w:tcW w:w="1000" w:type="pct"/>
            <w:gridSpan w:val="2"/>
            <w:noWrap/>
          </w:tcPr>
          <w:p w14:paraId="3617038E" w14:textId="5D6D36BD"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0207C2">
              <w:t>88542 (1.3x)</w:t>
            </w:r>
          </w:p>
        </w:tc>
        <w:tc>
          <w:tcPr>
            <w:tcW w:w="1000" w:type="pct"/>
            <w:noWrap/>
          </w:tcPr>
          <w:p w14:paraId="2BF0203A" w14:textId="767D4E75"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EF3A8C">
              <w:t>66108</w:t>
            </w:r>
          </w:p>
        </w:tc>
      </w:tr>
      <w:tr w:rsidR="00217709" w:rsidRPr="002C6FD9" w14:paraId="0CC74330"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4694B8C6" w14:textId="0D7256EC" w:rsidR="00217709" w:rsidRPr="002C6FD9" w:rsidRDefault="00217709" w:rsidP="00217709">
            <w:pPr>
              <w:rPr>
                <w:sz w:val="18"/>
                <w:szCs w:val="22"/>
              </w:rPr>
            </w:pPr>
            <w:r w:rsidRPr="002C6FD9">
              <w:rPr>
                <w:sz w:val="18"/>
                <w:szCs w:val="22"/>
              </w:rPr>
              <w:lastRenderedPageBreak/>
              <w:t>K = 100</w:t>
            </w:r>
          </w:p>
        </w:tc>
        <w:tc>
          <w:tcPr>
            <w:tcW w:w="1000" w:type="pct"/>
            <w:gridSpan w:val="2"/>
            <w:noWrap/>
          </w:tcPr>
          <w:p w14:paraId="52814C3C" w14:textId="1DC78CDD"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5F7CF3">
              <w:t xml:space="preserve"> 63722 (1.7x)</w:t>
            </w:r>
          </w:p>
        </w:tc>
        <w:tc>
          <w:tcPr>
            <w:tcW w:w="1000" w:type="pct"/>
            <w:noWrap/>
          </w:tcPr>
          <w:p w14:paraId="45567E80" w14:textId="7FF9DB42"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9D48B8">
              <w:t>37106</w:t>
            </w:r>
          </w:p>
        </w:tc>
        <w:tc>
          <w:tcPr>
            <w:tcW w:w="1000" w:type="pct"/>
            <w:gridSpan w:val="2"/>
            <w:noWrap/>
          </w:tcPr>
          <w:p w14:paraId="223FD323" w14:textId="5F5952B5"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0207C2">
              <w:t>99886 (1.5x)</w:t>
            </w:r>
          </w:p>
        </w:tc>
        <w:tc>
          <w:tcPr>
            <w:tcW w:w="1000" w:type="pct"/>
            <w:noWrap/>
          </w:tcPr>
          <w:p w14:paraId="0593A901" w14:textId="1BE72490"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EF3A8C">
              <w:t>68760</w:t>
            </w:r>
          </w:p>
        </w:tc>
      </w:tr>
      <w:tr w:rsidR="00217709" w:rsidRPr="002C6FD9" w14:paraId="2ABD6434" w14:textId="77777777" w:rsidTr="002C6FD9">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3694847" w14:textId="2257C32C" w:rsidR="00217709" w:rsidRPr="002C6FD9" w:rsidRDefault="00217709" w:rsidP="00217709">
            <w:pPr>
              <w:rPr>
                <w:sz w:val="18"/>
                <w:szCs w:val="22"/>
              </w:rPr>
            </w:pPr>
            <w:r w:rsidRPr="002C6FD9">
              <w:rPr>
                <w:sz w:val="18"/>
                <w:szCs w:val="22"/>
              </w:rPr>
              <w:t>K = 120</w:t>
            </w:r>
          </w:p>
        </w:tc>
        <w:tc>
          <w:tcPr>
            <w:tcW w:w="1000" w:type="pct"/>
            <w:gridSpan w:val="2"/>
            <w:noWrap/>
          </w:tcPr>
          <w:p w14:paraId="09069C58" w14:textId="7219E9C6"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5F7CF3">
              <w:t xml:space="preserve"> 74542 (1.7x)</w:t>
            </w:r>
          </w:p>
        </w:tc>
        <w:tc>
          <w:tcPr>
            <w:tcW w:w="1000" w:type="pct"/>
            <w:noWrap/>
          </w:tcPr>
          <w:p w14:paraId="5DA8998F" w14:textId="30E468C4"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9D48B8">
              <w:t>42732</w:t>
            </w:r>
          </w:p>
        </w:tc>
        <w:tc>
          <w:tcPr>
            <w:tcW w:w="1000" w:type="pct"/>
            <w:gridSpan w:val="2"/>
            <w:noWrap/>
          </w:tcPr>
          <w:p w14:paraId="2817E8A1" w14:textId="67892A83"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0207C2">
              <w:t>108062 (1.5x)</w:t>
            </w:r>
          </w:p>
        </w:tc>
        <w:tc>
          <w:tcPr>
            <w:tcW w:w="1000" w:type="pct"/>
            <w:noWrap/>
          </w:tcPr>
          <w:p w14:paraId="38442E9F" w14:textId="4664C148" w:rsidR="00217709" w:rsidRPr="002C6FD9" w:rsidRDefault="00217709" w:rsidP="00217709">
            <w:pPr>
              <w:jc w:val="center"/>
              <w:cnfStyle w:val="000000000000" w:firstRow="0" w:lastRow="0" w:firstColumn="0" w:lastColumn="0" w:oddVBand="0" w:evenVBand="0" w:oddHBand="0" w:evenHBand="0" w:firstRowFirstColumn="0" w:firstRowLastColumn="0" w:lastRowFirstColumn="0" w:lastRowLastColumn="0"/>
              <w:rPr>
                <w:sz w:val="18"/>
                <w:szCs w:val="22"/>
              </w:rPr>
            </w:pPr>
            <w:r w:rsidRPr="00EF3A8C">
              <w:t>71440</w:t>
            </w:r>
          </w:p>
        </w:tc>
      </w:tr>
      <w:tr w:rsidR="00217709" w:rsidRPr="002C6FD9" w14:paraId="08E6E386"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EB9DB95" w14:textId="5FD9ECF8" w:rsidR="00217709" w:rsidRPr="002C6FD9" w:rsidRDefault="00217709" w:rsidP="00217709">
            <w:pPr>
              <w:rPr>
                <w:sz w:val="18"/>
                <w:szCs w:val="22"/>
              </w:rPr>
            </w:pPr>
            <w:r w:rsidRPr="002C6FD9">
              <w:rPr>
                <w:sz w:val="18"/>
                <w:szCs w:val="22"/>
              </w:rPr>
              <w:t>K = 200</w:t>
            </w:r>
          </w:p>
        </w:tc>
        <w:tc>
          <w:tcPr>
            <w:tcW w:w="1000" w:type="pct"/>
            <w:gridSpan w:val="2"/>
            <w:noWrap/>
          </w:tcPr>
          <w:p w14:paraId="7B29C1E9" w14:textId="5B3B50C2"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5F7CF3">
              <w:t xml:space="preserve"> 94344 (2.2x)</w:t>
            </w:r>
          </w:p>
        </w:tc>
        <w:tc>
          <w:tcPr>
            <w:tcW w:w="1000" w:type="pct"/>
            <w:noWrap/>
          </w:tcPr>
          <w:p w14:paraId="0C00FF3C" w14:textId="59DEF5D5"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9D48B8">
              <w:t>42252</w:t>
            </w:r>
          </w:p>
        </w:tc>
        <w:tc>
          <w:tcPr>
            <w:tcW w:w="1000" w:type="pct"/>
            <w:gridSpan w:val="2"/>
            <w:noWrap/>
          </w:tcPr>
          <w:p w14:paraId="1D4C5061" w14:textId="324C63A2"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0207C2">
              <w:t>152366 (1.7x)</w:t>
            </w:r>
          </w:p>
        </w:tc>
        <w:tc>
          <w:tcPr>
            <w:tcW w:w="1000" w:type="pct"/>
            <w:noWrap/>
          </w:tcPr>
          <w:p w14:paraId="13B459D4" w14:textId="56965223" w:rsidR="00217709" w:rsidRPr="002C6FD9" w:rsidRDefault="00217709" w:rsidP="00217709">
            <w:pPr>
              <w:jc w:val="center"/>
              <w:cnfStyle w:val="000000100000" w:firstRow="0" w:lastRow="0" w:firstColumn="0" w:lastColumn="0" w:oddVBand="0" w:evenVBand="0" w:oddHBand="1" w:evenHBand="0" w:firstRowFirstColumn="0" w:firstRowLastColumn="0" w:lastRowFirstColumn="0" w:lastRowLastColumn="0"/>
              <w:rPr>
                <w:sz w:val="18"/>
                <w:szCs w:val="22"/>
              </w:rPr>
            </w:pPr>
            <w:r w:rsidRPr="00EF3A8C">
              <w:t>87708</w:t>
            </w:r>
          </w:p>
        </w:tc>
      </w:tr>
    </w:tbl>
    <w:p w14:paraId="7993D7FE" w14:textId="77777777" w:rsidR="00021051" w:rsidRDefault="00021051" w:rsidP="00C876D7">
      <w:pPr>
        <w:spacing w:after="120"/>
        <w:rPr>
          <w:noProof/>
        </w:rPr>
      </w:pPr>
    </w:p>
    <w:p w14:paraId="6B2DF4E9" w14:textId="3221672B" w:rsidR="00F66D00" w:rsidRPr="00FD0C19" w:rsidRDefault="00F66D00" w:rsidP="00C876D7">
      <w:pPr>
        <w:spacing w:after="120"/>
        <w:rPr>
          <w:noProof/>
        </w:rPr>
      </w:pPr>
      <w:r w:rsidRPr="00CE2814">
        <w:rPr>
          <w:b/>
          <w:noProof/>
          <w:u w:val="single"/>
        </w:rPr>
        <w:t>Observation 5:</w:t>
      </w:r>
      <w:r>
        <w:rPr>
          <w:noProof/>
        </w:rPr>
        <w:t xml:space="preserve"> </w:t>
      </w:r>
      <w:r w:rsidR="00CE2814">
        <w:rPr>
          <w:noProof/>
        </w:rPr>
        <w:t>Bit-reversed shortening increases computational complexity compared to block puncturing in an SSC-list decoder.</w:t>
      </w:r>
    </w:p>
    <w:p w14:paraId="0EA46539" w14:textId="6970A523" w:rsidR="00441275" w:rsidRPr="00FD0C19" w:rsidRDefault="00441275" w:rsidP="00C876D7">
      <w:pPr>
        <w:spacing w:after="120"/>
        <w:rPr>
          <w:noProof/>
        </w:rPr>
      </w:pPr>
      <w:r w:rsidRPr="00FD0C19">
        <w:rPr>
          <w:noProof/>
        </w:rPr>
        <w:t>Based on the latency</w:t>
      </w:r>
      <w:r w:rsidR="00CE2814">
        <w:rPr>
          <w:noProof/>
        </w:rPr>
        <w:t xml:space="preserve"> and complexity</w:t>
      </w:r>
      <w:r w:rsidRPr="00FD0C19">
        <w:rPr>
          <w:noProof/>
        </w:rPr>
        <w:t xml:space="preserve"> advantages of block-puncturing and its performance showin in </w:t>
      </w:r>
      <w:r w:rsidRPr="00FD0C19">
        <w:rPr>
          <w:noProof/>
        </w:rPr>
        <w:fldChar w:fldCharType="begin"/>
      </w:r>
      <w:r w:rsidRPr="00FD0C19">
        <w:rPr>
          <w:noProof/>
        </w:rPr>
        <w:instrText xml:space="preserve"> REF _Ref478051001 \r \h </w:instrText>
      </w:r>
      <w:r w:rsidR="00FD0C19">
        <w:rPr>
          <w:noProof/>
        </w:rPr>
        <w:instrText xml:space="preserve"> \* MERGEFORMAT </w:instrText>
      </w:r>
      <w:r w:rsidRPr="00FD0C19">
        <w:rPr>
          <w:noProof/>
        </w:rPr>
      </w:r>
      <w:r w:rsidRPr="00FD0C19">
        <w:rPr>
          <w:noProof/>
        </w:rPr>
        <w:fldChar w:fldCharType="separate"/>
      </w:r>
      <w:r w:rsidR="00DC5D36">
        <w:rPr>
          <w:noProof/>
        </w:rPr>
        <w:t>[3]</w:t>
      </w:r>
      <w:r w:rsidRPr="00FD0C19">
        <w:rPr>
          <w:noProof/>
        </w:rPr>
        <w:fldChar w:fldCharType="end"/>
      </w:r>
      <w:r w:rsidRPr="00FD0C19">
        <w:rPr>
          <w:noProof/>
        </w:rPr>
        <w:t>, we proposed the following:</w:t>
      </w:r>
    </w:p>
    <w:p w14:paraId="16EF2850" w14:textId="731718CA" w:rsidR="00441275" w:rsidRPr="00FD0C19" w:rsidRDefault="00441275" w:rsidP="00C876D7">
      <w:pPr>
        <w:spacing w:after="120"/>
        <w:rPr>
          <w:noProof/>
        </w:rPr>
      </w:pPr>
      <w:r w:rsidRPr="00FD0C19">
        <w:rPr>
          <w:b/>
          <w:noProof/>
          <w:u w:val="single"/>
        </w:rPr>
        <w:t>Proposal 2:</w:t>
      </w:r>
      <w:r w:rsidRPr="00FD0C19">
        <w:rPr>
          <w:noProof/>
        </w:rPr>
        <w:t xml:space="preserve"> Block-puncturing should be used for codeblock length reduction in DCI and UCI.</w:t>
      </w:r>
    </w:p>
    <w:p w14:paraId="4AFACA14" w14:textId="54BA1D7A" w:rsidR="00674115" w:rsidRDefault="00674115">
      <w:pPr>
        <w:pStyle w:val="Heading1"/>
        <w:rPr>
          <w:lang w:eastAsia="zh-CN"/>
        </w:rPr>
      </w:pPr>
      <w:bookmarkStart w:id="12" w:name="_Ref471757255"/>
      <w:bookmarkEnd w:id="3"/>
      <w:r>
        <w:rPr>
          <w:lang w:eastAsia="zh-CN"/>
        </w:rPr>
        <w:t>Conclusions</w:t>
      </w:r>
      <w:bookmarkEnd w:id="12"/>
    </w:p>
    <w:p w14:paraId="1CE606BE" w14:textId="77777777" w:rsidR="00C876D7" w:rsidRPr="002C6FD9" w:rsidRDefault="00C876D7" w:rsidP="00C876D7">
      <w:pPr>
        <w:spacing w:after="120"/>
        <w:jc w:val="both"/>
        <w:rPr>
          <w:noProof/>
        </w:rPr>
      </w:pPr>
      <w:r w:rsidRPr="002C6FD9">
        <w:rPr>
          <w:b/>
          <w:u w:val="single"/>
          <w:lang w:eastAsia="ko-KR"/>
        </w:rPr>
        <w:t>Observation 1:</w:t>
      </w:r>
      <w:r w:rsidRPr="002C6FD9">
        <w:rPr>
          <w:lang w:eastAsia="ko-KR"/>
        </w:rPr>
        <w:t xml:space="preserve"> CA-SCL has lower encoding complexity and latency than</w:t>
      </w:r>
      <w:r w:rsidRPr="002C6FD9">
        <w:rPr>
          <w:noProof/>
        </w:rPr>
        <w:t xml:space="preserve"> PC-SCL.</w:t>
      </w:r>
    </w:p>
    <w:p w14:paraId="7EF6417F" w14:textId="5D3AE299" w:rsidR="00441275" w:rsidRPr="002C6FD9" w:rsidRDefault="00441275" w:rsidP="00441275">
      <w:pPr>
        <w:spacing w:after="120"/>
        <w:jc w:val="both"/>
        <w:rPr>
          <w:noProof/>
        </w:rPr>
      </w:pPr>
      <w:r w:rsidRPr="002C6FD9">
        <w:rPr>
          <w:b/>
          <w:u w:val="single"/>
          <w:lang w:eastAsia="ko-KR"/>
        </w:rPr>
        <w:t>Observation 2:</w:t>
      </w:r>
      <w:r w:rsidRPr="002C6FD9">
        <w:rPr>
          <w:lang w:eastAsia="ko-KR"/>
        </w:rPr>
        <w:t xml:space="preserve"> CA-SCL</w:t>
      </w:r>
      <w:r w:rsidRPr="002C6FD9">
        <w:rPr>
          <w:noProof/>
        </w:rPr>
        <w:t xml:space="preserve"> has lower decoding latency than PC-SCL.</w:t>
      </w:r>
    </w:p>
    <w:p w14:paraId="483BB047" w14:textId="77777777" w:rsidR="00441275" w:rsidRPr="002C6FD9" w:rsidRDefault="00441275" w:rsidP="00441275">
      <w:pPr>
        <w:spacing w:after="120"/>
        <w:jc w:val="both"/>
        <w:rPr>
          <w:noProof/>
        </w:rPr>
      </w:pPr>
      <w:r w:rsidRPr="002C6FD9">
        <w:rPr>
          <w:noProof/>
        </w:rPr>
        <w:t>Overall, CA-SCL outperforms PC-SCL in terms of lower encoding/decoding latency and complexity.</w:t>
      </w:r>
    </w:p>
    <w:p w14:paraId="34E67979" w14:textId="77777777" w:rsidR="00441275" w:rsidRPr="002C6FD9" w:rsidRDefault="00441275" w:rsidP="00441275">
      <w:pPr>
        <w:spacing w:after="120"/>
        <w:jc w:val="both"/>
        <w:rPr>
          <w:noProof/>
        </w:rPr>
      </w:pPr>
      <w:r w:rsidRPr="002C6FD9">
        <w:rPr>
          <w:b/>
          <w:u w:val="single"/>
          <w:lang w:eastAsia="ko-KR"/>
        </w:rPr>
        <w:t>Observation 3:</w:t>
      </w:r>
      <w:r w:rsidRPr="002C6FD9">
        <w:rPr>
          <w:lang w:eastAsia="ko-KR"/>
        </w:rPr>
        <w:t xml:space="preserve"> CA-SCL</w:t>
      </w:r>
      <w:r w:rsidRPr="002C6FD9">
        <w:rPr>
          <w:noProof/>
        </w:rPr>
        <w:t xml:space="preserve"> outperforms PC-SCL in terms of lower encoding/decoding latency and complexity.</w:t>
      </w:r>
    </w:p>
    <w:p w14:paraId="59A18D7D" w14:textId="60C9AFA3" w:rsidR="00441275" w:rsidRPr="002C6FD9" w:rsidRDefault="00441275" w:rsidP="00441275">
      <w:pPr>
        <w:spacing w:after="120"/>
        <w:rPr>
          <w:noProof/>
        </w:rPr>
      </w:pPr>
      <w:r w:rsidRPr="002C6FD9">
        <w:rPr>
          <w:b/>
          <w:noProof/>
          <w:u w:val="single"/>
        </w:rPr>
        <w:t>Observation 3:</w:t>
      </w:r>
      <w:r w:rsidRPr="002C6FD9">
        <w:rPr>
          <w:noProof/>
        </w:rPr>
        <w:t xml:space="preserve"> Block puncturing leads to significant reduction in latency compared to bit-reversed shortening when SSC list decoding is used.</w:t>
      </w:r>
    </w:p>
    <w:p w14:paraId="4217304A" w14:textId="77777777" w:rsidR="00441275" w:rsidRPr="002C6FD9" w:rsidRDefault="00441275" w:rsidP="00441275">
      <w:pPr>
        <w:spacing w:after="120"/>
        <w:rPr>
          <w:noProof/>
        </w:rPr>
      </w:pPr>
      <w:r w:rsidRPr="002C6FD9">
        <w:rPr>
          <w:b/>
          <w:noProof/>
          <w:u w:val="single"/>
        </w:rPr>
        <w:t>Observation 4:</w:t>
      </w:r>
      <w:r w:rsidRPr="002C6FD9">
        <w:rPr>
          <w:noProof/>
        </w:rPr>
        <w:t xml:space="preserve"> Block puncturing leads to significant reduction in latency compared to bit-reversed shortening.</w:t>
      </w:r>
    </w:p>
    <w:p w14:paraId="6DE6BE72" w14:textId="77777777" w:rsidR="00B001BC" w:rsidRPr="00FD0C19" w:rsidRDefault="00B001BC" w:rsidP="00B001BC">
      <w:pPr>
        <w:spacing w:after="120"/>
        <w:rPr>
          <w:noProof/>
        </w:rPr>
      </w:pPr>
      <w:r w:rsidRPr="00CE2814">
        <w:rPr>
          <w:b/>
          <w:noProof/>
          <w:u w:val="single"/>
        </w:rPr>
        <w:t>Observation 5:</w:t>
      </w:r>
      <w:r>
        <w:rPr>
          <w:noProof/>
        </w:rPr>
        <w:t xml:space="preserve"> Bit-reversed shortening increases computational complexity compared to block puncturing in an SSC-list decoder.</w:t>
      </w:r>
    </w:p>
    <w:p w14:paraId="74ECC658" w14:textId="6FE0EB5D" w:rsidR="00D93DAA" w:rsidRPr="002C6FD9" w:rsidRDefault="00D93DAA" w:rsidP="00D93DAA">
      <w:pPr>
        <w:spacing w:after="120"/>
        <w:jc w:val="both"/>
        <w:rPr>
          <w:noProof/>
        </w:rPr>
      </w:pPr>
      <w:r w:rsidRPr="002C6FD9">
        <w:rPr>
          <w:b/>
          <w:noProof/>
          <w:u w:val="single"/>
        </w:rPr>
        <w:t>Proposal 1:</w:t>
      </w:r>
      <w:r w:rsidRPr="002C6FD9">
        <w:rPr>
          <w:noProof/>
        </w:rPr>
        <w:t xml:space="preserve"> A single </w:t>
      </w:r>
      <w:r w:rsidRPr="002C6FD9">
        <w:rPr>
          <w:rFonts w:eastAsia="MS Mincho"/>
          <w:lang w:eastAsia="ja-JP"/>
        </w:rPr>
        <w:t>(</w:t>
      </w:r>
      <w:r w:rsidRPr="002C6FD9">
        <w:rPr>
          <w:rFonts w:eastAsia="MS Mincho"/>
          <w:i/>
          <w:iCs/>
          <w:lang w:eastAsia="ja-JP"/>
        </w:rPr>
        <w:t xml:space="preserve">J </w:t>
      </w:r>
      <w:r w:rsidRPr="002C6FD9">
        <w:rPr>
          <w:rFonts w:eastAsia="MS Mincho"/>
          <w:lang w:eastAsia="ja-JP"/>
        </w:rPr>
        <w:t xml:space="preserve">+ </w:t>
      </w:r>
      <w:r w:rsidRPr="002C6FD9">
        <w:rPr>
          <w:rFonts w:eastAsia="MS Mincho"/>
          <w:i/>
          <w:lang w:eastAsia="ja-JP"/>
        </w:rPr>
        <w:t>J’</w:t>
      </w:r>
      <w:r w:rsidRPr="002C6FD9">
        <w:rPr>
          <w:rFonts w:eastAsia="MS Mincho"/>
          <w:lang w:eastAsia="ja-JP"/>
        </w:rPr>
        <w:t>) bit CRC concatenated with a polar code should be used for channel coding in DCI and UCI.</w:t>
      </w:r>
    </w:p>
    <w:p w14:paraId="659AC637" w14:textId="77777777" w:rsidR="00441275" w:rsidRPr="002C6FD9" w:rsidRDefault="00441275" w:rsidP="00441275">
      <w:pPr>
        <w:spacing w:after="120"/>
        <w:rPr>
          <w:noProof/>
        </w:rPr>
      </w:pPr>
      <w:r w:rsidRPr="002C6FD9">
        <w:rPr>
          <w:b/>
          <w:noProof/>
          <w:u w:val="single"/>
        </w:rPr>
        <w:t>Proposal 2:</w:t>
      </w:r>
      <w:r w:rsidRPr="002C6FD9">
        <w:rPr>
          <w:noProof/>
        </w:rPr>
        <w:t xml:space="preserve"> Block-puncturing should be used for codeblock length reduction in DCI and UCI.</w:t>
      </w:r>
    </w:p>
    <w:p w14:paraId="0691C6CB" w14:textId="7DB30F1B" w:rsidR="00674115" w:rsidRDefault="00441275" w:rsidP="00441275">
      <w:pPr>
        <w:pStyle w:val="Heading1"/>
        <w:rPr>
          <w:lang w:val="en-US"/>
        </w:rPr>
      </w:pPr>
      <w:r w:rsidRPr="000A64D8">
        <w:rPr>
          <w:lang w:val="en-US"/>
        </w:rPr>
        <w:t xml:space="preserve"> </w:t>
      </w:r>
      <w:r w:rsidR="00674115" w:rsidRPr="000A64D8">
        <w:rPr>
          <w:lang w:val="en-US"/>
        </w:rPr>
        <w:t>References</w:t>
      </w:r>
    </w:p>
    <w:p w14:paraId="2BBD7359" w14:textId="1D7FB844" w:rsidR="00C03F5E" w:rsidRDefault="00C03F5E" w:rsidP="00FA6B8F">
      <w:pPr>
        <w:numPr>
          <w:ilvl w:val="0"/>
          <w:numId w:val="2"/>
        </w:numPr>
        <w:spacing w:before="100" w:beforeAutospacing="1" w:after="100" w:afterAutospacing="1"/>
        <w:ind w:left="562" w:hanging="562"/>
        <w:rPr>
          <w:szCs w:val="22"/>
        </w:rPr>
      </w:pPr>
      <w:bookmarkStart w:id="13" w:name="_Ref478071543"/>
      <w:bookmarkStart w:id="14" w:name="_Ref471725611"/>
      <w:bookmarkStart w:id="15" w:name="_Ref471661623"/>
      <w:r>
        <w:rPr>
          <w:szCs w:val="22"/>
        </w:rPr>
        <w:t>RAN1 #87a Chairman’s Notes.</w:t>
      </w:r>
      <w:bookmarkEnd w:id="13"/>
    </w:p>
    <w:p w14:paraId="5617DE58" w14:textId="607299A9" w:rsidR="00C945D6" w:rsidRPr="00A8562D" w:rsidRDefault="00C945D6" w:rsidP="00A8562D">
      <w:pPr>
        <w:numPr>
          <w:ilvl w:val="0"/>
          <w:numId w:val="2"/>
        </w:numPr>
        <w:spacing w:before="100" w:beforeAutospacing="1" w:after="100" w:afterAutospacing="1"/>
        <w:rPr>
          <w:szCs w:val="22"/>
        </w:rPr>
      </w:pPr>
      <w:bookmarkStart w:id="16" w:name="_Ref478069473"/>
      <w:bookmarkStart w:id="17" w:name="_Ref478071599"/>
      <w:r w:rsidRPr="00A8562D">
        <w:rPr>
          <w:szCs w:val="22"/>
        </w:rPr>
        <w:t>“</w:t>
      </w:r>
      <w:r w:rsidR="00A8562D" w:rsidRPr="00A8562D">
        <w:rPr>
          <w:szCs w:val="22"/>
        </w:rPr>
        <w:t>Comparison of Polar codes between CA and PC for control channel</w:t>
      </w:r>
      <w:r w:rsidRPr="00A8562D">
        <w:rPr>
          <w:szCs w:val="22"/>
        </w:rPr>
        <w:t>,” Qualcomm Incorporated, R1-</w:t>
      </w:r>
      <w:r w:rsidR="00A8562D" w:rsidRPr="00A8562D">
        <w:rPr>
          <w:szCs w:val="22"/>
        </w:rPr>
        <w:t>1705630</w:t>
      </w:r>
      <w:r w:rsidRPr="00A8562D">
        <w:rPr>
          <w:szCs w:val="22"/>
        </w:rPr>
        <w:t>, RAN1 NR AdHoc, Spokane, USA.</w:t>
      </w:r>
      <w:bookmarkEnd w:id="16"/>
      <w:bookmarkEnd w:id="17"/>
    </w:p>
    <w:p w14:paraId="176FC518" w14:textId="2AD6E4F2" w:rsidR="00C945D6" w:rsidRPr="00A8562D" w:rsidRDefault="00C945D6" w:rsidP="00A8562D">
      <w:pPr>
        <w:numPr>
          <w:ilvl w:val="0"/>
          <w:numId w:val="2"/>
        </w:numPr>
        <w:spacing w:before="100" w:beforeAutospacing="1" w:after="100" w:afterAutospacing="1"/>
        <w:rPr>
          <w:szCs w:val="22"/>
        </w:rPr>
      </w:pPr>
      <w:bookmarkStart w:id="18" w:name="_Ref478051001"/>
      <w:r w:rsidRPr="00A8562D">
        <w:rPr>
          <w:szCs w:val="22"/>
        </w:rPr>
        <w:t>“</w:t>
      </w:r>
      <w:r w:rsidR="00021051" w:rsidRPr="00A8562D">
        <w:rPr>
          <w:szCs w:val="22"/>
        </w:rPr>
        <w:t>A comprehensive r</w:t>
      </w:r>
      <w:r w:rsidRPr="00A8562D">
        <w:rPr>
          <w:szCs w:val="22"/>
        </w:rPr>
        <w:t>ate matching</w:t>
      </w:r>
      <w:r w:rsidR="00021051" w:rsidRPr="00A8562D">
        <w:rPr>
          <w:szCs w:val="22"/>
        </w:rPr>
        <w:t xml:space="preserve"> scheme for </w:t>
      </w:r>
      <w:r w:rsidR="008A0B1E" w:rsidRPr="00A8562D">
        <w:rPr>
          <w:szCs w:val="22"/>
        </w:rPr>
        <w:t xml:space="preserve">the </w:t>
      </w:r>
      <w:r w:rsidR="00021051" w:rsidRPr="00A8562D">
        <w:rPr>
          <w:szCs w:val="22"/>
        </w:rPr>
        <w:t>control channel</w:t>
      </w:r>
      <w:r w:rsidRPr="00A8562D">
        <w:rPr>
          <w:szCs w:val="22"/>
        </w:rPr>
        <w:t>”, Qualcomm Incorporated, R1-</w:t>
      </w:r>
      <w:r w:rsidR="00A8562D" w:rsidRPr="00A8562D">
        <w:rPr>
          <w:szCs w:val="22"/>
        </w:rPr>
        <w:t>1705634</w:t>
      </w:r>
      <w:r w:rsidRPr="00A8562D">
        <w:rPr>
          <w:szCs w:val="22"/>
        </w:rPr>
        <w:t>, RAN1 NR AdHoc, Spokane, USA.</w:t>
      </w:r>
      <w:bookmarkEnd w:id="18"/>
    </w:p>
    <w:p w14:paraId="6DE39CA8" w14:textId="77777777" w:rsidR="00C945D6" w:rsidRDefault="00C945D6" w:rsidP="00C945D6">
      <w:pPr>
        <w:numPr>
          <w:ilvl w:val="0"/>
          <w:numId w:val="2"/>
        </w:numPr>
        <w:spacing w:before="100" w:beforeAutospacing="1" w:after="100" w:afterAutospacing="1"/>
        <w:ind w:left="562" w:hanging="562"/>
        <w:rPr>
          <w:szCs w:val="22"/>
        </w:rPr>
      </w:pPr>
      <w:bookmarkStart w:id="19" w:name="_Ref471731093"/>
      <w:r>
        <w:rPr>
          <w:szCs w:val="22"/>
        </w:rPr>
        <w:t>“Design Aspects of Polar and LDPC Codes for NR,” Huawei, HiSilicon, R1-1613300, RAN1-87, Reno, USA.</w:t>
      </w:r>
      <w:bookmarkEnd w:id="19"/>
    </w:p>
    <w:p w14:paraId="4284AACB" w14:textId="210E982F" w:rsidR="00E84B91" w:rsidRPr="00DF0A8B" w:rsidRDefault="00DF0A8B" w:rsidP="00C945D6">
      <w:pPr>
        <w:numPr>
          <w:ilvl w:val="0"/>
          <w:numId w:val="2"/>
        </w:numPr>
        <w:spacing w:before="100" w:beforeAutospacing="1" w:after="100" w:afterAutospacing="1"/>
        <w:ind w:left="562" w:hanging="562"/>
        <w:rPr>
          <w:szCs w:val="22"/>
        </w:rPr>
      </w:pPr>
      <w:bookmarkStart w:id="20" w:name="_Ref478072050"/>
      <w:r>
        <w:rPr>
          <w:szCs w:val="22"/>
        </w:rPr>
        <w:t>“I</w:t>
      </w:r>
      <w:r>
        <w:t>mplementation for Short Blocks in EMBB,” Qualcomm Incorporated, R1-1612085, RAN1-87, Reno, USA.</w:t>
      </w:r>
      <w:bookmarkEnd w:id="14"/>
      <w:bookmarkEnd w:id="20"/>
    </w:p>
    <w:p w14:paraId="7C6D7CD6" w14:textId="3C670F55" w:rsidR="00DF0A8B" w:rsidRPr="003712D4" w:rsidRDefault="00DF0A8B" w:rsidP="00FA6B8F">
      <w:pPr>
        <w:numPr>
          <w:ilvl w:val="0"/>
          <w:numId w:val="2"/>
        </w:numPr>
        <w:spacing w:before="100" w:beforeAutospacing="1" w:after="100" w:afterAutospacing="1"/>
        <w:ind w:left="562" w:hanging="562"/>
        <w:rPr>
          <w:szCs w:val="22"/>
        </w:rPr>
      </w:pPr>
      <w:bookmarkStart w:id="21" w:name="_Ref471725612"/>
      <w:r>
        <w:t xml:space="preserve">“Control Channel Complexity Considerations,” Qualcomm Incorporated, R1-1613561, RAN1-87, </w:t>
      </w:r>
      <w:proofErr w:type="gramStart"/>
      <w:r>
        <w:t>Reno</w:t>
      </w:r>
      <w:proofErr w:type="gramEnd"/>
      <w:r>
        <w:t>, USA.</w:t>
      </w:r>
      <w:bookmarkEnd w:id="21"/>
    </w:p>
    <w:p w14:paraId="564551FC" w14:textId="4215CAD4" w:rsidR="00A74E96" w:rsidRPr="003712D4" w:rsidRDefault="00A74E96" w:rsidP="00A74E96">
      <w:pPr>
        <w:numPr>
          <w:ilvl w:val="0"/>
          <w:numId w:val="2"/>
        </w:numPr>
        <w:spacing w:before="100" w:beforeAutospacing="1" w:after="100" w:afterAutospacing="1"/>
        <w:rPr>
          <w:szCs w:val="22"/>
        </w:rPr>
      </w:pPr>
      <w:bookmarkStart w:id="22" w:name="_Ref471729265"/>
      <w:r>
        <w:t>“Comparison of Polar C</w:t>
      </w:r>
      <w:r w:rsidRPr="00A74E96">
        <w:t xml:space="preserve">odes for </w:t>
      </w:r>
      <w:r>
        <w:t>C</w:t>
      </w:r>
      <w:r w:rsidRPr="00A74E96">
        <w:t xml:space="preserve">ontrol </w:t>
      </w:r>
      <w:r>
        <w:t>C</w:t>
      </w:r>
      <w:r w:rsidRPr="00A74E96">
        <w:t>hannel</w:t>
      </w:r>
      <w:r>
        <w:t xml:space="preserve">,” Qualcomm Incorporated, </w:t>
      </w:r>
      <w:r w:rsidR="006D6E4A">
        <w:t>R1-1700833</w:t>
      </w:r>
      <w:r>
        <w:t>, RAN1</w:t>
      </w:r>
      <w:r w:rsidR="006D6E4A">
        <w:t xml:space="preserve"> NR AdHoc</w:t>
      </w:r>
      <w:r>
        <w:t xml:space="preserve">, </w:t>
      </w:r>
      <w:proofErr w:type="gramStart"/>
      <w:r>
        <w:t>Spokane</w:t>
      </w:r>
      <w:proofErr w:type="gramEnd"/>
      <w:r>
        <w:t>, USA.</w:t>
      </w:r>
      <w:bookmarkEnd w:id="22"/>
    </w:p>
    <w:p w14:paraId="103B359A" w14:textId="77777777" w:rsidR="00392614" w:rsidRDefault="00392614" w:rsidP="00392614">
      <w:pPr>
        <w:numPr>
          <w:ilvl w:val="0"/>
          <w:numId w:val="2"/>
        </w:numPr>
        <w:spacing w:before="100" w:beforeAutospacing="1" w:after="100" w:afterAutospacing="1"/>
        <w:rPr>
          <w:szCs w:val="22"/>
        </w:rPr>
      </w:pPr>
      <w:bookmarkStart w:id="23" w:name="_Ref471664328"/>
      <w:bookmarkStart w:id="24" w:name="_Ref478072156"/>
      <w:bookmarkStart w:id="25" w:name="_Ref471729639"/>
      <w:r>
        <w:rPr>
          <w:szCs w:val="22"/>
        </w:rPr>
        <w:t>“</w:t>
      </w:r>
      <w:r w:rsidRPr="004E4C3F">
        <w:rPr>
          <w:szCs w:val="22"/>
        </w:rPr>
        <w:t>Efficient Channel Coding Implementations for EMBB</w:t>
      </w:r>
      <w:r>
        <w:rPr>
          <w:szCs w:val="22"/>
        </w:rPr>
        <w:t xml:space="preserve">,” Qualcomm Incorporated, </w:t>
      </w:r>
      <w:r w:rsidRPr="004E4C3F">
        <w:rPr>
          <w:szCs w:val="22"/>
        </w:rPr>
        <w:t>R1-1610139</w:t>
      </w:r>
      <w:r>
        <w:rPr>
          <w:szCs w:val="22"/>
        </w:rPr>
        <w:t xml:space="preserve">, RAN1-86bis, </w:t>
      </w:r>
      <w:proofErr w:type="gramStart"/>
      <w:r w:rsidRPr="004E4C3F">
        <w:rPr>
          <w:szCs w:val="22"/>
        </w:rPr>
        <w:t>Lisbon</w:t>
      </w:r>
      <w:proofErr w:type="gramEnd"/>
      <w:r w:rsidRPr="004E4C3F">
        <w:rPr>
          <w:szCs w:val="22"/>
        </w:rPr>
        <w:t>, Portugal</w:t>
      </w:r>
      <w:r>
        <w:rPr>
          <w:szCs w:val="22"/>
        </w:rPr>
        <w:t>.</w:t>
      </w:r>
      <w:bookmarkEnd w:id="23"/>
      <w:bookmarkEnd w:id="24"/>
    </w:p>
    <w:p w14:paraId="7234FAAC" w14:textId="77777777" w:rsidR="00392614" w:rsidRDefault="00392614" w:rsidP="00392614">
      <w:pPr>
        <w:numPr>
          <w:ilvl w:val="0"/>
          <w:numId w:val="2"/>
        </w:numPr>
        <w:spacing w:before="100" w:beforeAutospacing="1" w:after="100" w:afterAutospacing="1"/>
        <w:ind w:left="562" w:hanging="562"/>
        <w:rPr>
          <w:szCs w:val="22"/>
        </w:rPr>
      </w:pPr>
      <w:bookmarkStart w:id="26" w:name="_Ref463012162"/>
      <w:r>
        <w:rPr>
          <w:szCs w:val="22"/>
        </w:rPr>
        <w:t>Lin et al, “A High Throughput List Decoder Architecture for Polar Codes,” T-VLSI, Vol 24, No. 6, Jun. 2016.</w:t>
      </w:r>
      <w:bookmarkEnd w:id="26"/>
    </w:p>
    <w:p w14:paraId="4617D0AD" w14:textId="63436D42" w:rsidR="00984901" w:rsidRDefault="00984901" w:rsidP="00984901">
      <w:pPr>
        <w:pStyle w:val="ListParagraph"/>
        <w:numPr>
          <w:ilvl w:val="0"/>
          <w:numId w:val="2"/>
        </w:numPr>
        <w:rPr>
          <w:rFonts w:ascii="Times New Roman" w:eastAsia="SimSun" w:hAnsi="Times New Roman"/>
          <w:sz w:val="20"/>
        </w:rPr>
      </w:pPr>
      <w:bookmarkStart w:id="27" w:name="_Ref478077566"/>
      <w:r w:rsidRPr="00984901">
        <w:rPr>
          <w:rFonts w:ascii="Times New Roman" w:eastAsia="SimSun" w:hAnsi="Times New Roman"/>
          <w:sz w:val="20"/>
        </w:rPr>
        <w:t xml:space="preserve">“Efficient Channel Coding Implementations for EMBB,” Qualcomm Incorporated, R1-1610139, RAN1-86bis, </w:t>
      </w:r>
      <w:proofErr w:type="gramStart"/>
      <w:r w:rsidRPr="00984901">
        <w:rPr>
          <w:rFonts w:ascii="Times New Roman" w:eastAsia="SimSun" w:hAnsi="Times New Roman"/>
          <w:sz w:val="20"/>
        </w:rPr>
        <w:t>Lisbon</w:t>
      </w:r>
      <w:proofErr w:type="gramEnd"/>
      <w:r w:rsidRPr="00984901">
        <w:rPr>
          <w:rFonts w:ascii="Times New Roman" w:eastAsia="SimSun" w:hAnsi="Times New Roman"/>
          <w:sz w:val="20"/>
        </w:rPr>
        <w:t>, Portugal.</w:t>
      </w:r>
      <w:bookmarkEnd w:id="27"/>
    </w:p>
    <w:p w14:paraId="3AF59532" w14:textId="490882F0" w:rsidR="009C0652" w:rsidRDefault="009C0652" w:rsidP="009C0652">
      <w:pPr>
        <w:pStyle w:val="ListParagraph"/>
        <w:numPr>
          <w:ilvl w:val="0"/>
          <w:numId w:val="2"/>
        </w:numPr>
        <w:rPr>
          <w:rFonts w:ascii="Times New Roman" w:eastAsia="SimSun" w:hAnsi="Times New Roman"/>
          <w:sz w:val="20"/>
        </w:rPr>
      </w:pPr>
      <w:bookmarkStart w:id="28" w:name="_Ref478078820"/>
      <w:r w:rsidRPr="009C0652">
        <w:rPr>
          <w:rFonts w:ascii="Times New Roman" w:eastAsia="SimSun" w:hAnsi="Times New Roman"/>
          <w:sz w:val="20"/>
        </w:rPr>
        <w:t>Wei et al, “Algorithms of Finding the First Two Minimum Values and Their Hardware Implementation,” in IEEE T-CAS-I, Vol 55, No. 11, Dec. 2008</w:t>
      </w:r>
      <w:r>
        <w:rPr>
          <w:rFonts w:ascii="Times New Roman" w:eastAsia="SimSun" w:hAnsi="Times New Roman"/>
          <w:sz w:val="20"/>
        </w:rPr>
        <w:t>.</w:t>
      </w:r>
      <w:bookmarkEnd w:id="28"/>
    </w:p>
    <w:p w14:paraId="603C8D5E" w14:textId="252F794C" w:rsidR="00C835B6" w:rsidRDefault="00C835B6" w:rsidP="00C835B6">
      <w:pPr>
        <w:pStyle w:val="ListParagraph"/>
        <w:numPr>
          <w:ilvl w:val="0"/>
          <w:numId w:val="2"/>
        </w:numPr>
        <w:rPr>
          <w:rFonts w:ascii="Times New Roman" w:eastAsia="SimSun" w:hAnsi="Times New Roman"/>
          <w:sz w:val="20"/>
        </w:rPr>
      </w:pPr>
      <w:bookmarkStart w:id="29" w:name="_Ref478115666"/>
      <w:r>
        <w:rPr>
          <w:rFonts w:ascii="Times New Roman" w:eastAsia="SimSun" w:hAnsi="Times New Roman"/>
          <w:sz w:val="20"/>
        </w:rPr>
        <w:t>R1-1705634, “</w:t>
      </w:r>
      <w:r w:rsidRPr="00C835B6">
        <w:rPr>
          <w:rFonts w:ascii="Times New Roman" w:eastAsia="SimSun" w:hAnsi="Times New Roman"/>
          <w:sz w:val="20"/>
        </w:rPr>
        <w:t>A comprehensive Rate-matching scheme for polar codes and performance evaluation</w:t>
      </w:r>
      <w:r>
        <w:rPr>
          <w:rFonts w:ascii="Times New Roman" w:eastAsia="SimSun" w:hAnsi="Times New Roman"/>
          <w:sz w:val="20"/>
        </w:rPr>
        <w:t>”, Qualcomm Inc.</w:t>
      </w:r>
      <w:bookmarkEnd w:id="29"/>
    </w:p>
    <w:p w14:paraId="391EB78A" w14:textId="67CCDDCA" w:rsidR="0042314B" w:rsidRPr="00984901" w:rsidRDefault="0042314B" w:rsidP="00C835B6">
      <w:pPr>
        <w:pStyle w:val="ListParagraph"/>
        <w:numPr>
          <w:ilvl w:val="0"/>
          <w:numId w:val="2"/>
        </w:numPr>
        <w:rPr>
          <w:rFonts w:ascii="Times New Roman" w:eastAsia="SimSun" w:hAnsi="Times New Roman"/>
          <w:sz w:val="20"/>
        </w:rPr>
      </w:pPr>
      <w:bookmarkStart w:id="30" w:name="_Ref478118548"/>
      <w:r>
        <w:rPr>
          <w:rFonts w:ascii="Times New Roman" w:eastAsia="SimSun" w:hAnsi="Times New Roman"/>
          <w:sz w:val="20"/>
        </w:rPr>
        <w:t>R1-1701701, “Parity check polar and CRC-aided polar evaluation,” Huawei, HiSilicon RAN1-88, Athens, Greece.</w:t>
      </w:r>
      <w:bookmarkEnd w:id="30"/>
    </w:p>
    <w:bookmarkEnd w:id="15"/>
    <w:bookmarkEnd w:id="25"/>
    <w:p w14:paraId="3A97C15B" w14:textId="4AD64589" w:rsidR="00C876D7" w:rsidRDefault="00C876D7" w:rsidP="00441275">
      <w:pPr>
        <w:spacing w:before="100" w:beforeAutospacing="1" w:after="100" w:afterAutospacing="1"/>
        <w:ind w:left="567"/>
        <w:rPr>
          <w:color w:val="FF0000"/>
          <w:szCs w:val="22"/>
        </w:rPr>
      </w:pPr>
    </w:p>
    <w:p w14:paraId="2399CBE6" w14:textId="5443CB82" w:rsidR="0037685B" w:rsidRDefault="0037685B" w:rsidP="0037685B">
      <w:pPr>
        <w:spacing w:before="100" w:beforeAutospacing="1" w:after="100" w:afterAutospacing="1"/>
        <w:rPr>
          <w:color w:val="FF0000"/>
          <w:szCs w:val="22"/>
        </w:rPr>
      </w:pPr>
    </w:p>
    <w:p w14:paraId="70464EA4" w14:textId="126ECF58" w:rsidR="0037685B" w:rsidRDefault="0037685B" w:rsidP="0037685B">
      <w:pPr>
        <w:pStyle w:val="Heading1"/>
      </w:pPr>
      <w:r>
        <w:t>Appendix</w:t>
      </w:r>
    </w:p>
    <w:p w14:paraId="5BAE0D41" w14:textId="77777777" w:rsidR="0037685B" w:rsidRPr="0037685B" w:rsidRDefault="0037685B" w:rsidP="0037685B">
      <w:pPr>
        <w:rPr>
          <w:lang w:val="en-GB"/>
        </w:rPr>
      </w:pPr>
    </w:p>
    <w:p w14:paraId="6C68BD3E" w14:textId="2A58B591" w:rsidR="0037685B" w:rsidRPr="00341F56" w:rsidRDefault="0037685B" w:rsidP="0037685B">
      <w:pPr>
        <w:pStyle w:val="Caption"/>
        <w:keepNext/>
        <w:jc w:val="center"/>
        <w:rPr>
          <w:sz w:val="16"/>
        </w:rPr>
      </w:pPr>
      <w:bookmarkStart w:id="31" w:name="_Ref478079978"/>
      <w:r w:rsidRPr="00341F56">
        <w:rPr>
          <w:sz w:val="16"/>
        </w:rPr>
        <w:t xml:space="preserve">Table </w:t>
      </w:r>
      <w:r w:rsidRPr="00341F56">
        <w:rPr>
          <w:sz w:val="16"/>
        </w:rPr>
        <w:fldChar w:fldCharType="begin"/>
      </w:r>
      <w:r w:rsidRPr="00341F56">
        <w:rPr>
          <w:sz w:val="16"/>
        </w:rPr>
        <w:instrText xml:space="preserve"> SEQ Table \* ARABIC </w:instrText>
      </w:r>
      <w:r w:rsidRPr="00341F56">
        <w:rPr>
          <w:sz w:val="16"/>
        </w:rPr>
        <w:fldChar w:fldCharType="separate"/>
      </w:r>
      <w:r w:rsidR="00A06F1F">
        <w:rPr>
          <w:noProof/>
          <w:sz w:val="16"/>
        </w:rPr>
        <w:t>7</w:t>
      </w:r>
      <w:r w:rsidRPr="00341F56">
        <w:rPr>
          <w:sz w:val="16"/>
        </w:rPr>
        <w:fldChar w:fldCharType="end"/>
      </w:r>
      <w:bookmarkEnd w:id="31"/>
      <w:r w:rsidRPr="00341F56">
        <w:rPr>
          <w:sz w:val="16"/>
        </w:rPr>
        <w:t xml:space="preserve"> Number of parity bits in the PC-polar codes</w:t>
      </w:r>
    </w:p>
    <w:tbl>
      <w:tblPr>
        <w:tblStyle w:val="ListTable2-Accent3"/>
        <w:tblW w:w="0" w:type="auto"/>
        <w:jc w:val="center"/>
        <w:tblLook w:val="04A0" w:firstRow="1" w:lastRow="0" w:firstColumn="1" w:lastColumn="0" w:noHBand="0" w:noVBand="1"/>
      </w:tblPr>
      <w:tblGrid>
        <w:gridCol w:w="1363"/>
        <w:gridCol w:w="1364"/>
        <w:gridCol w:w="1363"/>
        <w:gridCol w:w="1364"/>
      </w:tblGrid>
      <w:tr w:rsidR="0037685B" w:rsidRPr="00341F56" w14:paraId="2E22EEF8" w14:textId="77777777" w:rsidTr="0037685B">
        <w:trPr>
          <w:cnfStyle w:val="100000000000" w:firstRow="1" w:lastRow="0" w:firstColumn="0" w:lastColumn="0" w:oddVBand="0" w:evenVBand="0" w:oddHBand="0"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4ED4BB2D" w14:textId="77777777" w:rsidR="0037685B" w:rsidRPr="00341F56" w:rsidRDefault="0037685B" w:rsidP="00F325C2">
            <w:pPr>
              <w:spacing w:after="120"/>
              <w:jc w:val="both"/>
              <w:rPr>
                <w:noProof/>
              </w:rPr>
            </w:pPr>
          </w:p>
        </w:tc>
        <w:tc>
          <w:tcPr>
            <w:tcW w:w="1364" w:type="dxa"/>
          </w:tcPr>
          <w:p w14:paraId="521D92CD" w14:textId="0D366315" w:rsidR="0037685B" w:rsidRPr="00341F56" w:rsidRDefault="0037685B"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256</w:t>
            </w:r>
          </w:p>
        </w:tc>
        <w:tc>
          <w:tcPr>
            <w:tcW w:w="1363" w:type="dxa"/>
          </w:tcPr>
          <w:p w14:paraId="53959A10" w14:textId="7A83DEF0" w:rsidR="0037685B" w:rsidRPr="00341F56" w:rsidRDefault="0037685B"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512</w:t>
            </w:r>
          </w:p>
        </w:tc>
        <w:tc>
          <w:tcPr>
            <w:tcW w:w="1364" w:type="dxa"/>
          </w:tcPr>
          <w:p w14:paraId="2D443E9E" w14:textId="300C93E0" w:rsidR="0037685B" w:rsidRPr="00341F56" w:rsidRDefault="0037685B" w:rsidP="00F325C2">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1024</w:t>
            </w:r>
          </w:p>
        </w:tc>
      </w:tr>
      <w:tr w:rsidR="0037685B" w:rsidRPr="00341F56" w14:paraId="1B48292A" w14:textId="77777777" w:rsidTr="0037685B">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0AD8ADA6" w14:textId="77777777" w:rsidR="0037685B" w:rsidRPr="00341F56" w:rsidRDefault="0037685B" w:rsidP="00F325C2">
            <w:pPr>
              <w:spacing w:after="120"/>
              <w:jc w:val="both"/>
              <w:rPr>
                <w:noProof/>
              </w:rPr>
            </w:pPr>
            <w:r w:rsidRPr="00341F56">
              <w:rPr>
                <w:noProof/>
              </w:rPr>
              <w:t>K = 40</w:t>
            </w:r>
          </w:p>
        </w:tc>
        <w:tc>
          <w:tcPr>
            <w:tcW w:w="1364" w:type="dxa"/>
          </w:tcPr>
          <w:p w14:paraId="358A6D61" w14:textId="07CFA4E9"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29</w:t>
            </w:r>
          </w:p>
        </w:tc>
        <w:tc>
          <w:tcPr>
            <w:tcW w:w="1363" w:type="dxa"/>
          </w:tcPr>
          <w:p w14:paraId="153EED09" w14:textId="7118AAC3"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54</w:t>
            </w:r>
          </w:p>
        </w:tc>
        <w:tc>
          <w:tcPr>
            <w:tcW w:w="1364" w:type="dxa"/>
          </w:tcPr>
          <w:p w14:paraId="7A2250EE" w14:textId="2B755555"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91</w:t>
            </w:r>
          </w:p>
        </w:tc>
      </w:tr>
      <w:tr w:rsidR="0037685B" w:rsidRPr="00341F56" w14:paraId="32B55945" w14:textId="77777777" w:rsidTr="0037685B">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3A5FF8F0" w14:textId="77777777" w:rsidR="0037685B" w:rsidRPr="00341F56" w:rsidRDefault="0037685B" w:rsidP="00F325C2">
            <w:pPr>
              <w:spacing w:after="120"/>
              <w:jc w:val="both"/>
              <w:rPr>
                <w:noProof/>
              </w:rPr>
            </w:pPr>
            <w:r w:rsidRPr="00341F56">
              <w:rPr>
                <w:noProof/>
              </w:rPr>
              <w:t>K = 60</w:t>
            </w:r>
          </w:p>
        </w:tc>
        <w:tc>
          <w:tcPr>
            <w:tcW w:w="1364" w:type="dxa"/>
          </w:tcPr>
          <w:p w14:paraId="0EDDF05F" w14:textId="4E4E2511"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66</w:t>
            </w:r>
          </w:p>
        </w:tc>
        <w:tc>
          <w:tcPr>
            <w:tcW w:w="1363" w:type="dxa"/>
          </w:tcPr>
          <w:p w14:paraId="0D4837A9" w14:textId="623666B9"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106</w:t>
            </w:r>
          </w:p>
        </w:tc>
        <w:tc>
          <w:tcPr>
            <w:tcW w:w="1364" w:type="dxa"/>
          </w:tcPr>
          <w:p w14:paraId="6236B071" w14:textId="608E647C"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190</w:t>
            </w:r>
          </w:p>
        </w:tc>
      </w:tr>
      <w:tr w:rsidR="0037685B" w:rsidRPr="00341F56" w14:paraId="1BE42AED" w14:textId="77777777" w:rsidTr="0037685B">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722E7DCF" w14:textId="77777777" w:rsidR="0037685B" w:rsidRPr="00341F56" w:rsidRDefault="0037685B" w:rsidP="00F325C2">
            <w:pPr>
              <w:spacing w:after="120"/>
              <w:jc w:val="both"/>
              <w:rPr>
                <w:noProof/>
              </w:rPr>
            </w:pPr>
            <w:r w:rsidRPr="00341F56">
              <w:rPr>
                <w:noProof/>
              </w:rPr>
              <w:t>K = 80</w:t>
            </w:r>
          </w:p>
        </w:tc>
        <w:tc>
          <w:tcPr>
            <w:tcW w:w="1364" w:type="dxa"/>
          </w:tcPr>
          <w:p w14:paraId="7C9D74EB" w14:textId="03D374D9"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62</w:t>
            </w:r>
          </w:p>
        </w:tc>
        <w:tc>
          <w:tcPr>
            <w:tcW w:w="1363" w:type="dxa"/>
          </w:tcPr>
          <w:p w14:paraId="43BF030D" w14:textId="5ED5D8B4"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99</w:t>
            </w:r>
          </w:p>
        </w:tc>
        <w:tc>
          <w:tcPr>
            <w:tcW w:w="1364" w:type="dxa"/>
          </w:tcPr>
          <w:p w14:paraId="122F1D31" w14:textId="4CE74D54"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177</w:t>
            </w:r>
          </w:p>
        </w:tc>
      </w:tr>
      <w:tr w:rsidR="0037685B" w:rsidRPr="00341F56" w14:paraId="0AD80F2B" w14:textId="77777777" w:rsidTr="0037685B">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1B4F8C62" w14:textId="77777777" w:rsidR="0037685B" w:rsidRPr="00341F56" w:rsidRDefault="0037685B" w:rsidP="00F325C2">
            <w:pPr>
              <w:spacing w:after="120"/>
              <w:jc w:val="both"/>
              <w:rPr>
                <w:noProof/>
              </w:rPr>
            </w:pPr>
            <w:r w:rsidRPr="00341F56">
              <w:rPr>
                <w:noProof/>
              </w:rPr>
              <w:t>K = 100</w:t>
            </w:r>
          </w:p>
        </w:tc>
        <w:tc>
          <w:tcPr>
            <w:tcW w:w="1364" w:type="dxa"/>
          </w:tcPr>
          <w:p w14:paraId="55C94D9D" w14:textId="5C0FA265"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43</w:t>
            </w:r>
          </w:p>
        </w:tc>
        <w:tc>
          <w:tcPr>
            <w:tcW w:w="1363" w:type="dxa"/>
          </w:tcPr>
          <w:p w14:paraId="49B1165E" w14:textId="3EE50533"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90</w:t>
            </w:r>
          </w:p>
        </w:tc>
        <w:tc>
          <w:tcPr>
            <w:tcW w:w="1364" w:type="dxa"/>
          </w:tcPr>
          <w:p w14:paraId="74650F9C" w14:textId="73054001"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163</w:t>
            </w:r>
          </w:p>
        </w:tc>
      </w:tr>
      <w:tr w:rsidR="0037685B" w:rsidRPr="00341F56" w14:paraId="194F6C7B" w14:textId="77777777" w:rsidTr="0037685B">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1DCA9122" w14:textId="77777777" w:rsidR="0037685B" w:rsidRPr="00341F56" w:rsidRDefault="0037685B" w:rsidP="00F325C2">
            <w:pPr>
              <w:spacing w:after="120"/>
              <w:jc w:val="both"/>
              <w:rPr>
                <w:noProof/>
              </w:rPr>
            </w:pPr>
            <w:r w:rsidRPr="00341F56">
              <w:rPr>
                <w:noProof/>
              </w:rPr>
              <w:t>K = 120</w:t>
            </w:r>
          </w:p>
        </w:tc>
        <w:tc>
          <w:tcPr>
            <w:tcW w:w="1364" w:type="dxa"/>
          </w:tcPr>
          <w:p w14:paraId="7F2E74C7" w14:textId="2B71916E"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62</w:t>
            </w:r>
          </w:p>
        </w:tc>
        <w:tc>
          <w:tcPr>
            <w:tcW w:w="1363" w:type="dxa"/>
          </w:tcPr>
          <w:p w14:paraId="07D7993C" w14:textId="51B1C223"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86</w:t>
            </w:r>
          </w:p>
        </w:tc>
        <w:tc>
          <w:tcPr>
            <w:tcW w:w="1364" w:type="dxa"/>
          </w:tcPr>
          <w:p w14:paraId="2674D1DA" w14:textId="69A9DEBD" w:rsidR="0037685B" w:rsidRPr="00341F56" w:rsidRDefault="0037685B" w:rsidP="00F325C2">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41F56">
              <w:rPr>
                <w:noProof/>
              </w:rPr>
              <w:t>151</w:t>
            </w:r>
          </w:p>
        </w:tc>
      </w:tr>
      <w:tr w:rsidR="0037685B" w:rsidRPr="00341F56" w14:paraId="29C86670" w14:textId="77777777" w:rsidTr="0037685B">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170172D8" w14:textId="77777777" w:rsidR="0037685B" w:rsidRPr="00341F56" w:rsidRDefault="0037685B" w:rsidP="00F325C2">
            <w:pPr>
              <w:spacing w:after="120"/>
              <w:jc w:val="both"/>
              <w:rPr>
                <w:noProof/>
              </w:rPr>
            </w:pPr>
            <w:r w:rsidRPr="00341F56">
              <w:rPr>
                <w:noProof/>
              </w:rPr>
              <w:t>K = 200</w:t>
            </w:r>
          </w:p>
        </w:tc>
        <w:tc>
          <w:tcPr>
            <w:tcW w:w="1364" w:type="dxa"/>
          </w:tcPr>
          <w:p w14:paraId="2D9F78E0" w14:textId="4F57782B"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30</w:t>
            </w:r>
          </w:p>
        </w:tc>
        <w:tc>
          <w:tcPr>
            <w:tcW w:w="1363" w:type="dxa"/>
          </w:tcPr>
          <w:p w14:paraId="70D5925D" w14:textId="15174BCC" w:rsidR="0037685B" w:rsidRPr="00341F56" w:rsidRDefault="0085396C"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122</w:t>
            </w:r>
          </w:p>
        </w:tc>
        <w:tc>
          <w:tcPr>
            <w:tcW w:w="1364" w:type="dxa"/>
          </w:tcPr>
          <w:p w14:paraId="21E45F37" w14:textId="34D2DFB0" w:rsidR="0037685B" w:rsidRPr="00341F56" w:rsidRDefault="0037685B" w:rsidP="00F325C2">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41F56">
              <w:rPr>
                <w:noProof/>
              </w:rPr>
              <w:t>264</w:t>
            </w:r>
          </w:p>
        </w:tc>
      </w:tr>
    </w:tbl>
    <w:p w14:paraId="672F08BB" w14:textId="6AC14427" w:rsidR="0037685B" w:rsidRDefault="0037685B" w:rsidP="0037685B">
      <w:pPr>
        <w:rPr>
          <w:sz w:val="16"/>
          <w:lang w:val="en-GB"/>
        </w:rPr>
      </w:pPr>
    </w:p>
    <w:p w14:paraId="5A2F8485" w14:textId="4EE55822" w:rsidR="00A06F1F" w:rsidRPr="00A06F1F" w:rsidRDefault="00A06F1F" w:rsidP="00A06F1F">
      <w:pPr>
        <w:pStyle w:val="Caption"/>
        <w:keepNext/>
        <w:jc w:val="center"/>
        <w:rPr>
          <w:sz w:val="18"/>
        </w:rPr>
      </w:pPr>
      <w:r w:rsidRPr="00A06F1F">
        <w:rPr>
          <w:sz w:val="18"/>
        </w:rPr>
        <w:t xml:space="preserve">Table </w:t>
      </w:r>
      <w:r w:rsidRPr="00A06F1F">
        <w:rPr>
          <w:sz w:val="18"/>
        </w:rPr>
        <w:fldChar w:fldCharType="begin"/>
      </w:r>
      <w:r w:rsidRPr="00A06F1F">
        <w:rPr>
          <w:sz w:val="18"/>
        </w:rPr>
        <w:instrText xml:space="preserve"> SEQ Table \* ARABIC </w:instrText>
      </w:r>
      <w:r w:rsidRPr="00A06F1F">
        <w:rPr>
          <w:sz w:val="18"/>
        </w:rPr>
        <w:fldChar w:fldCharType="separate"/>
      </w:r>
      <w:r w:rsidRPr="00A06F1F">
        <w:rPr>
          <w:noProof/>
          <w:sz w:val="18"/>
        </w:rPr>
        <w:t>8</w:t>
      </w:r>
      <w:r w:rsidRPr="00A06F1F">
        <w:rPr>
          <w:sz w:val="18"/>
        </w:rPr>
        <w:fldChar w:fldCharType="end"/>
      </w:r>
      <w:r w:rsidRPr="00A06F1F">
        <w:rPr>
          <w:sz w:val="18"/>
        </w:rPr>
        <w:t xml:space="preserve"> Number of parity bits in the hybrid-PC-CA polar codes</w:t>
      </w:r>
    </w:p>
    <w:tbl>
      <w:tblPr>
        <w:tblStyle w:val="ListTable2-Accent3"/>
        <w:tblW w:w="0" w:type="auto"/>
        <w:jc w:val="center"/>
        <w:tblLook w:val="04A0" w:firstRow="1" w:lastRow="0" w:firstColumn="1" w:lastColumn="0" w:noHBand="0" w:noVBand="1"/>
      </w:tblPr>
      <w:tblGrid>
        <w:gridCol w:w="1363"/>
        <w:gridCol w:w="1364"/>
        <w:gridCol w:w="1363"/>
        <w:gridCol w:w="1364"/>
      </w:tblGrid>
      <w:tr w:rsidR="00A06F1F" w:rsidRPr="00341F56" w14:paraId="7EF7F08B" w14:textId="77777777" w:rsidTr="00E17925">
        <w:trPr>
          <w:cnfStyle w:val="100000000000" w:firstRow="1" w:lastRow="0" w:firstColumn="0" w:lastColumn="0" w:oddVBand="0" w:evenVBand="0" w:oddHBand="0"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338D34E9" w14:textId="77777777" w:rsidR="00A06F1F" w:rsidRPr="00341F56" w:rsidRDefault="00A06F1F" w:rsidP="00E17925">
            <w:pPr>
              <w:spacing w:after="120"/>
              <w:jc w:val="both"/>
              <w:rPr>
                <w:noProof/>
              </w:rPr>
            </w:pPr>
          </w:p>
        </w:tc>
        <w:tc>
          <w:tcPr>
            <w:tcW w:w="1364" w:type="dxa"/>
          </w:tcPr>
          <w:p w14:paraId="4B33A676" w14:textId="77777777" w:rsidR="00A06F1F" w:rsidRPr="00341F56" w:rsidRDefault="00A06F1F" w:rsidP="00E17925">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256</w:t>
            </w:r>
          </w:p>
        </w:tc>
        <w:tc>
          <w:tcPr>
            <w:tcW w:w="1363" w:type="dxa"/>
          </w:tcPr>
          <w:p w14:paraId="1785D237" w14:textId="77777777" w:rsidR="00A06F1F" w:rsidRPr="00341F56" w:rsidRDefault="00A06F1F" w:rsidP="00E17925">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512</w:t>
            </w:r>
          </w:p>
        </w:tc>
        <w:tc>
          <w:tcPr>
            <w:tcW w:w="1364" w:type="dxa"/>
          </w:tcPr>
          <w:p w14:paraId="03DE3730" w14:textId="77777777" w:rsidR="00A06F1F" w:rsidRPr="00341F56" w:rsidRDefault="00A06F1F" w:rsidP="00E17925">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341F56">
              <w:rPr>
                <w:noProof/>
              </w:rPr>
              <w:t>N = 1024</w:t>
            </w:r>
          </w:p>
        </w:tc>
      </w:tr>
      <w:tr w:rsidR="00A06F1F" w:rsidRPr="00341F56" w14:paraId="55001DDE" w14:textId="77777777" w:rsidTr="00E17925">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08D408F9" w14:textId="77777777" w:rsidR="00A06F1F" w:rsidRPr="00341F56" w:rsidRDefault="00A06F1F" w:rsidP="00A06F1F">
            <w:pPr>
              <w:spacing w:after="120"/>
              <w:jc w:val="both"/>
              <w:rPr>
                <w:noProof/>
              </w:rPr>
            </w:pPr>
            <w:r w:rsidRPr="00341F56">
              <w:rPr>
                <w:noProof/>
              </w:rPr>
              <w:t>K = 40</w:t>
            </w:r>
          </w:p>
        </w:tc>
        <w:tc>
          <w:tcPr>
            <w:tcW w:w="1364" w:type="dxa"/>
          </w:tcPr>
          <w:p w14:paraId="4968F154" w14:textId="60A4E648"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30</w:t>
            </w:r>
          </w:p>
        </w:tc>
        <w:tc>
          <w:tcPr>
            <w:tcW w:w="1363" w:type="dxa"/>
          </w:tcPr>
          <w:p w14:paraId="59FEF82F" w14:textId="2F24EB18"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53</w:t>
            </w:r>
          </w:p>
        </w:tc>
        <w:tc>
          <w:tcPr>
            <w:tcW w:w="1364" w:type="dxa"/>
          </w:tcPr>
          <w:p w14:paraId="258406A8" w14:textId="78A62D99"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89</w:t>
            </w:r>
          </w:p>
        </w:tc>
      </w:tr>
      <w:tr w:rsidR="00A06F1F" w:rsidRPr="00341F56" w14:paraId="73083B63" w14:textId="77777777" w:rsidTr="00E17925">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0086A864" w14:textId="77777777" w:rsidR="00A06F1F" w:rsidRPr="00341F56" w:rsidRDefault="00A06F1F" w:rsidP="00A06F1F">
            <w:pPr>
              <w:spacing w:after="120"/>
              <w:jc w:val="both"/>
              <w:rPr>
                <w:noProof/>
              </w:rPr>
            </w:pPr>
            <w:r w:rsidRPr="00341F56">
              <w:rPr>
                <w:noProof/>
              </w:rPr>
              <w:t>K = 60</w:t>
            </w:r>
          </w:p>
        </w:tc>
        <w:tc>
          <w:tcPr>
            <w:tcW w:w="1364" w:type="dxa"/>
          </w:tcPr>
          <w:p w14:paraId="48F6B688" w14:textId="458927D6"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64</w:t>
            </w:r>
          </w:p>
        </w:tc>
        <w:tc>
          <w:tcPr>
            <w:tcW w:w="1363" w:type="dxa"/>
          </w:tcPr>
          <w:p w14:paraId="3BC54DB5" w14:textId="1B242908"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108</w:t>
            </w:r>
          </w:p>
        </w:tc>
        <w:tc>
          <w:tcPr>
            <w:tcW w:w="1364" w:type="dxa"/>
          </w:tcPr>
          <w:p w14:paraId="1B42F6F1" w14:textId="1C47EE7C"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188</w:t>
            </w:r>
          </w:p>
        </w:tc>
      </w:tr>
      <w:tr w:rsidR="00A06F1F" w:rsidRPr="00341F56" w14:paraId="4975D1FE" w14:textId="77777777" w:rsidTr="00E17925">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1DDB3BE1" w14:textId="77777777" w:rsidR="00A06F1F" w:rsidRPr="00341F56" w:rsidRDefault="00A06F1F" w:rsidP="00A06F1F">
            <w:pPr>
              <w:spacing w:after="120"/>
              <w:jc w:val="both"/>
              <w:rPr>
                <w:noProof/>
              </w:rPr>
            </w:pPr>
            <w:r w:rsidRPr="00341F56">
              <w:rPr>
                <w:noProof/>
              </w:rPr>
              <w:t>K = 80</w:t>
            </w:r>
          </w:p>
        </w:tc>
        <w:tc>
          <w:tcPr>
            <w:tcW w:w="1364" w:type="dxa"/>
          </w:tcPr>
          <w:p w14:paraId="7E94E467" w14:textId="7EFE6293"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60</w:t>
            </w:r>
          </w:p>
        </w:tc>
        <w:tc>
          <w:tcPr>
            <w:tcW w:w="1363" w:type="dxa"/>
          </w:tcPr>
          <w:p w14:paraId="310B3011" w14:textId="4DA8D5B6"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97</w:t>
            </w:r>
          </w:p>
        </w:tc>
        <w:tc>
          <w:tcPr>
            <w:tcW w:w="1364" w:type="dxa"/>
          </w:tcPr>
          <w:p w14:paraId="153FBE57" w14:textId="77153779"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176</w:t>
            </w:r>
          </w:p>
        </w:tc>
      </w:tr>
      <w:tr w:rsidR="00A06F1F" w:rsidRPr="00341F56" w14:paraId="0F68FDD5" w14:textId="77777777" w:rsidTr="00E17925">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4805D491" w14:textId="77777777" w:rsidR="00A06F1F" w:rsidRPr="00341F56" w:rsidRDefault="00A06F1F" w:rsidP="00A06F1F">
            <w:pPr>
              <w:spacing w:after="120"/>
              <w:jc w:val="both"/>
              <w:rPr>
                <w:noProof/>
              </w:rPr>
            </w:pPr>
            <w:r w:rsidRPr="00341F56">
              <w:rPr>
                <w:noProof/>
              </w:rPr>
              <w:t>K = 100</w:t>
            </w:r>
          </w:p>
        </w:tc>
        <w:tc>
          <w:tcPr>
            <w:tcW w:w="1364" w:type="dxa"/>
          </w:tcPr>
          <w:p w14:paraId="22B8899B" w14:textId="46C59ED0"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41</w:t>
            </w:r>
          </w:p>
        </w:tc>
        <w:tc>
          <w:tcPr>
            <w:tcW w:w="1363" w:type="dxa"/>
          </w:tcPr>
          <w:p w14:paraId="1C83CB5D" w14:textId="5959DA9A"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104</w:t>
            </w:r>
          </w:p>
        </w:tc>
        <w:tc>
          <w:tcPr>
            <w:tcW w:w="1364" w:type="dxa"/>
          </w:tcPr>
          <w:p w14:paraId="071D7047" w14:textId="6FF2930B"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161</w:t>
            </w:r>
          </w:p>
        </w:tc>
      </w:tr>
      <w:tr w:rsidR="00A06F1F" w:rsidRPr="00341F56" w14:paraId="16852D6B" w14:textId="77777777" w:rsidTr="00E17925">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49DE8408" w14:textId="77777777" w:rsidR="00A06F1F" w:rsidRPr="00341F56" w:rsidRDefault="00A06F1F" w:rsidP="00A06F1F">
            <w:pPr>
              <w:spacing w:after="120"/>
              <w:jc w:val="both"/>
              <w:rPr>
                <w:noProof/>
              </w:rPr>
            </w:pPr>
            <w:r w:rsidRPr="00341F56">
              <w:rPr>
                <w:noProof/>
              </w:rPr>
              <w:t>K = 120</w:t>
            </w:r>
          </w:p>
        </w:tc>
        <w:tc>
          <w:tcPr>
            <w:tcW w:w="1364" w:type="dxa"/>
          </w:tcPr>
          <w:p w14:paraId="787C14D3" w14:textId="41DF73B1"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60</w:t>
            </w:r>
          </w:p>
        </w:tc>
        <w:tc>
          <w:tcPr>
            <w:tcW w:w="1363" w:type="dxa"/>
          </w:tcPr>
          <w:p w14:paraId="4B37CE66" w14:textId="4B4F2066"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141</w:t>
            </w:r>
          </w:p>
        </w:tc>
        <w:tc>
          <w:tcPr>
            <w:tcW w:w="1364" w:type="dxa"/>
          </w:tcPr>
          <w:p w14:paraId="36F600B0" w14:textId="0FC5DF40" w:rsidR="00A06F1F" w:rsidRPr="00341F56" w:rsidRDefault="00A06F1F" w:rsidP="00A06F1F">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F84449">
              <w:t>160</w:t>
            </w:r>
          </w:p>
        </w:tc>
      </w:tr>
      <w:tr w:rsidR="00A06F1F" w:rsidRPr="00341F56" w14:paraId="2F7976AC" w14:textId="77777777" w:rsidTr="00E17925">
        <w:trPr>
          <w:trHeight w:val="396"/>
          <w:jc w:val="center"/>
        </w:trPr>
        <w:tc>
          <w:tcPr>
            <w:cnfStyle w:val="001000000000" w:firstRow="0" w:lastRow="0" w:firstColumn="1" w:lastColumn="0" w:oddVBand="0" w:evenVBand="0" w:oddHBand="0" w:evenHBand="0" w:firstRowFirstColumn="0" w:firstRowLastColumn="0" w:lastRowFirstColumn="0" w:lastRowLastColumn="0"/>
            <w:tcW w:w="1363" w:type="dxa"/>
          </w:tcPr>
          <w:p w14:paraId="0E2C0E4F" w14:textId="77777777" w:rsidR="00A06F1F" w:rsidRPr="00341F56" w:rsidRDefault="00A06F1F" w:rsidP="00A06F1F">
            <w:pPr>
              <w:spacing w:after="120"/>
              <w:jc w:val="both"/>
              <w:rPr>
                <w:noProof/>
              </w:rPr>
            </w:pPr>
            <w:r w:rsidRPr="00341F56">
              <w:rPr>
                <w:noProof/>
              </w:rPr>
              <w:t>K = 200</w:t>
            </w:r>
          </w:p>
        </w:tc>
        <w:tc>
          <w:tcPr>
            <w:tcW w:w="1364" w:type="dxa"/>
          </w:tcPr>
          <w:p w14:paraId="4B2D9529" w14:textId="1C78B082"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35</w:t>
            </w:r>
          </w:p>
        </w:tc>
        <w:tc>
          <w:tcPr>
            <w:tcW w:w="1363" w:type="dxa"/>
          </w:tcPr>
          <w:p w14:paraId="2EC02308" w14:textId="04E26896"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120</w:t>
            </w:r>
          </w:p>
        </w:tc>
        <w:tc>
          <w:tcPr>
            <w:tcW w:w="1364" w:type="dxa"/>
          </w:tcPr>
          <w:p w14:paraId="1C0CBB48" w14:textId="464C8495" w:rsidR="00A06F1F" w:rsidRPr="00341F56" w:rsidRDefault="00A06F1F" w:rsidP="00A06F1F">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F84449">
              <w:t>264</w:t>
            </w:r>
          </w:p>
        </w:tc>
      </w:tr>
    </w:tbl>
    <w:p w14:paraId="58C813D1" w14:textId="77777777" w:rsidR="00A06F1F" w:rsidRPr="00341F56" w:rsidRDefault="00A06F1F" w:rsidP="0037685B">
      <w:pPr>
        <w:rPr>
          <w:sz w:val="16"/>
          <w:lang w:val="en-GB"/>
        </w:rPr>
      </w:pPr>
    </w:p>
    <w:sectPr w:rsidR="00A06F1F" w:rsidRPr="00341F56" w:rsidSect="00674115">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79D62" w14:textId="77777777" w:rsidR="005E1F82" w:rsidRDefault="005E1F82">
      <w:pPr>
        <w:spacing w:after="0"/>
      </w:pPr>
      <w:r>
        <w:separator/>
      </w:r>
    </w:p>
  </w:endnote>
  <w:endnote w:type="continuationSeparator" w:id="0">
    <w:p w14:paraId="3E1602E5" w14:textId="77777777" w:rsidR="005E1F82" w:rsidRDefault="005E1F82">
      <w:pPr>
        <w:spacing w:after="0"/>
      </w:pPr>
      <w:r>
        <w:continuationSeparator/>
      </w:r>
    </w:p>
  </w:endnote>
  <w:endnote w:type="continuationNotice" w:id="1">
    <w:p w14:paraId="7520FA6F" w14:textId="77777777" w:rsidR="005E1F82" w:rsidRDefault="005E1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8A9D" w14:textId="77777777" w:rsidR="0089030E" w:rsidRDefault="0089030E"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89030E" w:rsidRDefault="0089030E" w:rsidP="0078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66B3" w14:textId="77777777" w:rsidR="0089030E" w:rsidRDefault="0089030E"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9F733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7337">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0456A" w14:textId="77777777" w:rsidR="005E1F82" w:rsidRDefault="005E1F82">
      <w:pPr>
        <w:spacing w:after="0"/>
      </w:pPr>
      <w:r>
        <w:separator/>
      </w:r>
    </w:p>
  </w:footnote>
  <w:footnote w:type="continuationSeparator" w:id="0">
    <w:p w14:paraId="6826C308" w14:textId="77777777" w:rsidR="005E1F82" w:rsidRDefault="005E1F82">
      <w:pPr>
        <w:spacing w:after="0"/>
      </w:pPr>
      <w:r>
        <w:continuationSeparator/>
      </w:r>
    </w:p>
  </w:footnote>
  <w:footnote w:type="continuationNotice" w:id="1">
    <w:p w14:paraId="6A8C88D3" w14:textId="77777777" w:rsidR="005E1F82" w:rsidRDefault="005E1F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FAD41" w14:textId="77777777" w:rsidR="0089030E" w:rsidRDefault="008903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4pt;height:14.4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5A0C040A"/>
    <w:lvl w:ilvl="0">
      <w:start w:val="1"/>
      <w:numFmt w:val="decimal"/>
      <w:pStyle w:val="Heading1"/>
      <w:lvlText w:val="%1"/>
      <w:lvlJc w:val="left"/>
      <w:pPr>
        <w:ind w:left="432" w:hanging="432"/>
      </w:pPr>
      <w:rPr>
        <w:sz w:val="40"/>
        <w:szCs w:val="40"/>
      </w:rPr>
    </w:lvl>
    <w:lvl w:ilvl="1">
      <w:start w:val="1"/>
      <w:numFmt w:val="decimal"/>
      <w:pStyle w:val="Heading2"/>
      <w:lvlText w:val="%1.%2"/>
      <w:lvlJc w:val="left"/>
      <w:pPr>
        <w:ind w:left="4986" w:hanging="576"/>
      </w:pPr>
    </w:lvl>
    <w:lvl w:ilvl="2">
      <w:start w:val="1"/>
      <w:numFmt w:val="decimal"/>
      <w:pStyle w:val="Heading3"/>
      <w:lvlText w:val="%1.%2.%3"/>
      <w:lvlJc w:val="left"/>
      <w:pPr>
        <w:ind w:left="29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67C6C3E"/>
    <w:multiLevelType w:val="hybridMultilevel"/>
    <w:tmpl w:val="2968C22A"/>
    <w:lvl w:ilvl="0" w:tplc="AB8A5422">
      <w:start w:val="1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21" w15:restartNumberingAfterBreak="0">
    <w:nsid w:val="6FA90883"/>
    <w:multiLevelType w:val="hybridMultilevel"/>
    <w:tmpl w:val="BEB23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3B3919"/>
    <w:multiLevelType w:val="hybridMultilevel"/>
    <w:tmpl w:val="55C86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22"/>
    <w:lvlOverride w:ilvl="0">
      <w:startOverride w:val="1"/>
    </w:lvlOverride>
  </w:num>
  <w:num w:numId="10">
    <w:abstractNumId w:val="14"/>
  </w:num>
  <w:num w:numId="11">
    <w:abstractNumId w:val="10"/>
  </w:num>
  <w:num w:numId="12">
    <w:abstractNumId w:val="8"/>
  </w:num>
  <w:num w:numId="13">
    <w:abstractNumId w:val="4"/>
  </w:num>
  <w:num w:numId="14">
    <w:abstractNumId w:val="20"/>
  </w:num>
  <w:num w:numId="15">
    <w:abstractNumId w:val="15"/>
  </w:num>
  <w:num w:numId="16">
    <w:abstractNumId w:val="5"/>
  </w:num>
  <w:num w:numId="17">
    <w:abstractNumId w:val="12"/>
  </w:num>
  <w:num w:numId="18">
    <w:abstractNumId w:val="18"/>
  </w:num>
  <w:num w:numId="19">
    <w:abstractNumId w:val="7"/>
  </w:num>
  <w:num w:numId="20">
    <w:abstractNumId w:val="17"/>
  </w:num>
  <w:num w:numId="21">
    <w:abstractNumId w:val="16"/>
  </w:num>
  <w:num w:numId="22">
    <w:abstractNumId w:val="23"/>
  </w:num>
  <w:num w:numId="23">
    <w:abstractNumId w:val="19"/>
  </w:num>
  <w:num w:numId="24">
    <w:abstractNumId w:val="24"/>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5BB2"/>
    <w:rsid w:val="000103A9"/>
    <w:rsid w:val="00010488"/>
    <w:rsid w:val="000120CC"/>
    <w:rsid w:val="00014DDF"/>
    <w:rsid w:val="00021051"/>
    <w:rsid w:val="00025EF0"/>
    <w:rsid w:val="00036A57"/>
    <w:rsid w:val="00040A75"/>
    <w:rsid w:val="00044E3E"/>
    <w:rsid w:val="00047A7E"/>
    <w:rsid w:val="00053060"/>
    <w:rsid w:val="00064922"/>
    <w:rsid w:val="00064B36"/>
    <w:rsid w:val="00065089"/>
    <w:rsid w:val="00065FE9"/>
    <w:rsid w:val="000663FF"/>
    <w:rsid w:val="00066D5F"/>
    <w:rsid w:val="00071019"/>
    <w:rsid w:val="000712A1"/>
    <w:rsid w:val="00072BF0"/>
    <w:rsid w:val="00073997"/>
    <w:rsid w:val="00077383"/>
    <w:rsid w:val="00077B4D"/>
    <w:rsid w:val="00080DF3"/>
    <w:rsid w:val="000816A5"/>
    <w:rsid w:val="00083210"/>
    <w:rsid w:val="00087C16"/>
    <w:rsid w:val="00092072"/>
    <w:rsid w:val="00093F22"/>
    <w:rsid w:val="00095365"/>
    <w:rsid w:val="00097B78"/>
    <w:rsid w:val="000A562B"/>
    <w:rsid w:val="000B37EC"/>
    <w:rsid w:val="000B44D2"/>
    <w:rsid w:val="000B7793"/>
    <w:rsid w:val="000C1F58"/>
    <w:rsid w:val="000C308F"/>
    <w:rsid w:val="000C3EEC"/>
    <w:rsid w:val="000D22EB"/>
    <w:rsid w:val="000D2DED"/>
    <w:rsid w:val="000E47BC"/>
    <w:rsid w:val="000E68C5"/>
    <w:rsid w:val="000F4428"/>
    <w:rsid w:val="00105CEE"/>
    <w:rsid w:val="001066F9"/>
    <w:rsid w:val="00113838"/>
    <w:rsid w:val="001139F3"/>
    <w:rsid w:val="00114F95"/>
    <w:rsid w:val="001172C4"/>
    <w:rsid w:val="00123A22"/>
    <w:rsid w:val="00123DEF"/>
    <w:rsid w:val="001259B2"/>
    <w:rsid w:val="00127091"/>
    <w:rsid w:val="001279DC"/>
    <w:rsid w:val="00130D6C"/>
    <w:rsid w:val="0013336F"/>
    <w:rsid w:val="00135CD6"/>
    <w:rsid w:val="00140FCA"/>
    <w:rsid w:val="00143040"/>
    <w:rsid w:val="00143D29"/>
    <w:rsid w:val="00144774"/>
    <w:rsid w:val="00145958"/>
    <w:rsid w:val="00147527"/>
    <w:rsid w:val="00147878"/>
    <w:rsid w:val="00147C7E"/>
    <w:rsid w:val="001511C0"/>
    <w:rsid w:val="0015491A"/>
    <w:rsid w:val="001557BC"/>
    <w:rsid w:val="0015765D"/>
    <w:rsid w:val="00162E6C"/>
    <w:rsid w:val="0016489D"/>
    <w:rsid w:val="00166DAB"/>
    <w:rsid w:val="00170C93"/>
    <w:rsid w:val="00171202"/>
    <w:rsid w:val="001715CF"/>
    <w:rsid w:val="00174F02"/>
    <w:rsid w:val="00176F09"/>
    <w:rsid w:val="00177073"/>
    <w:rsid w:val="00177BAC"/>
    <w:rsid w:val="001851D7"/>
    <w:rsid w:val="001871E9"/>
    <w:rsid w:val="0019182E"/>
    <w:rsid w:val="00194343"/>
    <w:rsid w:val="00197104"/>
    <w:rsid w:val="001A0B89"/>
    <w:rsid w:val="001A2912"/>
    <w:rsid w:val="001A4BB9"/>
    <w:rsid w:val="001A71B6"/>
    <w:rsid w:val="001B313C"/>
    <w:rsid w:val="001B36BB"/>
    <w:rsid w:val="001B7BB0"/>
    <w:rsid w:val="001C3803"/>
    <w:rsid w:val="001C4408"/>
    <w:rsid w:val="001C76EF"/>
    <w:rsid w:val="001D3C29"/>
    <w:rsid w:val="001D480C"/>
    <w:rsid w:val="001D5A55"/>
    <w:rsid w:val="001E0C63"/>
    <w:rsid w:val="001E3700"/>
    <w:rsid w:val="001E47D0"/>
    <w:rsid w:val="001E4D65"/>
    <w:rsid w:val="001E5EBD"/>
    <w:rsid w:val="001F0F98"/>
    <w:rsid w:val="001F3EDF"/>
    <w:rsid w:val="00202A82"/>
    <w:rsid w:val="00206B11"/>
    <w:rsid w:val="00207C96"/>
    <w:rsid w:val="0021658A"/>
    <w:rsid w:val="00216A9F"/>
    <w:rsid w:val="00217709"/>
    <w:rsid w:val="002177AA"/>
    <w:rsid w:val="00217EDE"/>
    <w:rsid w:val="00222117"/>
    <w:rsid w:val="00224FCE"/>
    <w:rsid w:val="00230068"/>
    <w:rsid w:val="00230202"/>
    <w:rsid w:val="00230D67"/>
    <w:rsid w:val="00231BF8"/>
    <w:rsid w:val="002333D8"/>
    <w:rsid w:val="00240C8E"/>
    <w:rsid w:val="00241F8D"/>
    <w:rsid w:val="00242639"/>
    <w:rsid w:val="00242D45"/>
    <w:rsid w:val="0024316E"/>
    <w:rsid w:val="0024558F"/>
    <w:rsid w:val="0024743F"/>
    <w:rsid w:val="0024776D"/>
    <w:rsid w:val="00247A2E"/>
    <w:rsid w:val="002515BC"/>
    <w:rsid w:val="00251AB7"/>
    <w:rsid w:val="002574BA"/>
    <w:rsid w:val="00260F94"/>
    <w:rsid w:val="002637CC"/>
    <w:rsid w:val="00267167"/>
    <w:rsid w:val="002703E9"/>
    <w:rsid w:val="00271765"/>
    <w:rsid w:val="00271C3A"/>
    <w:rsid w:val="002778D0"/>
    <w:rsid w:val="00281FB0"/>
    <w:rsid w:val="00282B7D"/>
    <w:rsid w:val="00292171"/>
    <w:rsid w:val="00293124"/>
    <w:rsid w:val="002973CA"/>
    <w:rsid w:val="002A2D5E"/>
    <w:rsid w:val="002A445E"/>
    <w:rsid w:val="002A5DDB"/>
    <w:rsid w:val="002A7E81"/>
    <w:rsid w:val="002B6C71"/>
    <w:rsid w:val="002C0411"/>
    <w:rsid w:val="002C4D16"/>
    <w:rsid w:val="002C5B13"/>
    <w:rsid w:val="002C6FD9"/>
    <w:rsid w:val="002C7CB6"/>
    <w:rsid w:val="002D105F"/>
    <w:rsid w:val="002D32CD"/>
    <w:rsid w:val="002D4E06"/>
    <w:rsid w:val="002D4F8A"/>
    <w:rsid w:val="002D6174"/>
    <w:rsid w:val="002E286C"/>
    <w:rsid w:val="002E295B"/>
    <w:rsid w:val="002E34FD"/>
    <w:rsid w:val="002E4113"/>
    <w:rsid w:val="002E510F"/>
    <w:rsid w:val="002E6054"/>
    <w:rsid w:val="002E677B"/>
    <w:rsid w:val="002E7E42"/>
    <w:rsid w:val="002F1090"/>
    <w:rsid w:val="002F3F74"/>
    <w:rsid w:val="002F6635"/>
    <w:rsid w:val="0030477A"/>
    <w:rsid w:val="00313563"/>
    <w:rsid w:val="00313894"/>
    <w:rsid w:val="00315D5E"/>
    <w:rsid w:val="00316B63"/>
    <w:rsid w:val="003217A2"/>
    <w:rsid w:val="00322C05"/>
    <w:rsid w:val="00327371"/>
    <w:rsid w:val="003315EF"/>
    <w:rsid w:val="003319AA"/>
    <w:rsid w:val="00332D48"/>
    <w:rsid w:val="003332DC"/>
    <w:rsid w:val="0033558E"/>
    <w:rsid w:val="00341F56"/>
    <w:rsid w:val="00342B0B"/>
    <w:rsid w:val="003454E2"/>
    <w:rsid w:val="0035301F"/>
    <w:rsid w:val="00354C17"/>
    <w:rsid w:val="00370A29"/>
    <w:rsid w:val="003712D4"/>
    <w:rsid w:val="003716ED"/>
    <w:rsid w:val="00374E48"/>
    <w:rsid w:val="00375601"/>
    <w:rsid w:val="0037685B"/>
    <w:rsid w:val="00377652"/>
    <w:rsid w:val="00382601"/>
    <w:rsid w:val="0038293F"/>
    <w:rsid w:val="00383398"/>
    <w:rsid w:val="00383E85"/>
    <w:rsid w:val="00390AFC"/>
    <w:rsid w:val="00392614"/>
    <w:rsid w:val="003971CC"/>
    <w:rsid w:val="003A0045"/>
    <w:rsid w:val="003A14ED"/>
    <w:rsid w:val="003A152E"/>
    <w:rsid w:val="003A320A"/>
    <w:rsid w:val="003A4288"/>
    <w:rsid w:val="003A45CB"/>
    <w:rsid w:val="003A5D63"/>
    <w:rsid w:val="003A675F"/>
    <w:rsid w:val="003A71A2"/>
    <w:rsid w:val="003A7CD0"/>
    <w:rsid w:val="003A7F17"/>
    <w:rsid w:val="003B232C"/>
    <w:rsid w:val="003B36EC"/>
    <w:rsid w:val="003B69E8"/>
    <w:rsid w:val="003C1425"/>
    <w:rsid w:val="003C31B3"/>
    <w:rsid w:val="003C38E6"/>
    <w:rsid w:val="003C53DA"/>
    <w:rsid w:val="003C65A6"/>
    <w:rsid w:val="003E2BC7"/>
    <w:rsid w:val="003E4296"/>
    <w:rsid w:val="003E78F5"/>
    <w:rsid w:val="003F192D"/>
    <w:rsid w:val="003F20C5"/>
    <w:rsid w:val="003F2644"/>
    <w:rsid w:val="003F5343"/>
    <w:rsid w:val="003F5EA6"/>
    <w:rsid w:val="004002F4"/>
    <w:rsid w:val="00401C2E"/>
    <w:rsid w:val="00407BC1"/>
    <w:rsid w:val="00416E63"/>
    <w:rsid w:val="0042128C"/>
    <w:rsid w:val="0042314B"/>
    <w:rsid w:val="0042529E"/>
    <w:rsid w:val="00427CE0"/>
    <w:rsid w:val="004361DE"/>
    <w:rsid w:val="00437908"/>
    <w:rsid w:val="00441275"/>
    <w:rsid w:val="004512D8"/>
    <w:rsid w:val="004512E4"/>
    <w:rsid w:val="00451E26"/>
    <w:rsid w:val="00453740"/>
    <w:rsid w:val="00455663"/>
    <w:rsid w:val="00460C3C"/>
    <w:rsid w:val="00462431"/>
    <w:rsid w:val="00462DB2"/>
    <w:rsid w:val="00467364"/>
    <w:rsid w:val="004813B6"/>
    <w:rsid w:val="00481E97"/>
    <w:rsid w:val="004870C4"/>
    <w:rsid w:val="00490134"/>
    <w:rsid w:val="00492B21"/>
    <w:rsid w:val="00494A60"/>
    <w:rsid w:val="0049794B"/>
    <w:rsid w:val="004A012A"/>
    <w:rsid w:val="004A6DE2"/>
    <w:rsid w:val="004B0CDF"/>
    <w:rsid w:val="004B1D98"/>
    <w:rsid w:val="004B3821"/>
    <w:rsid w:val="004B4EB8"/>
    <w:rsid w:val="004B76A7"/>
    <w:rsid w:val="004C13E6"/>
    <w:rsid w:val="004C43C5"/>
    <w:rsid w:val="004C53CD"/>
    <w:rsid w:val="004C6662"/>
    <w:rsid w:val="004D2D26"/>
    <w:rsid w:val="004D7E7F"/>
    <w:rsid w:val="004E2C72"/>
    <w:rsid w:val="004E304A"/>
    <w:rsid w:val="004E3EAF"/>
    <w:rsid w:val="004E4C3F"/>
    <w:rsid w:val="004E7BB4"/>
    <w:rsid w:val="004F2946"/>
    <w:rsid w:val="004F56C5"/>
    <w:rsid w:val="005006D7"/>
    <w:rsid w:val="00502C41"/>
    <w:rsid w:val="00513432"/>
    <w:rsid w:val="00513FD5"/>
    <w:rsid w:val="0051412F"/>
    <w:rsid w:val="0051463E"/>
    <w:rsid w:val="00524FAD"/>
    <w:rsid w:val="005264AD"/>
    <w:rsid w:val="00527C07"/>
    <w:rsid w:val="00530949"/>
    <w:rsid w:val="00530F1F"/>
    <w:rsid w:val="00534EEE"/>
    <w:rsid w:val="0053579D"/>
    <w:rsid w:val="00536C9E"/>
    <w:rsid w:val="00547D37"/>
    <w:rsid w:val="00555108"/>
    <w:rsid w:val="00562F73"/>
    <w:rsid w:val="00563234"/>
    <w:rsid w:val="005668C7"/>
    <w:rsid w:val="005733C1"/>
    <w:rsid w:val="0058191D"/>
    <w:rsid w:val="00585B6B"/>
    <w:rsid w:val="00585C84"/>
    <w:rsid w:val="005902B3"/>
    <w:rsid w:val="0059227D"/>
    <w:rsid w:val="00594D62"/>
    <w:rsid w:val="00595070"/>
    <w:rsid w:val="00597093"/>
    <w:rsid w:val="005A1C29"/>
    <w:rsid w:val="005A357B"/>
    <w:rsid w:val="005A36D1"/>
    <w:rsid w:val="005A3BC7"/>
    <w:rsid w:val="005B799B"/>
    <w:rsid w:val="005C314A"/>
    <w:rsid w:val="005C38A3"/>
    <w:rsid w:val="005C5297"/>
    <w:rsid w:val="005C7457"/>
    <w:rsid w:val="005C7C88"/>
    <w:rsid w:val="005C7FEC"/>
    <w:rsid w:val="005D0492"/>
    <w:rsid w:val="005D5250"/>
    <w:rsid w:val="005D5E08"/>
    <w:rsid w:val="005E0A41"/>
    <w:rsid w:val="005E1A61"/>
    <w:rsid w:val="005E1F82"/>
    <w:rsid w:val="005E4DA3"/>
    <w:rsid w:val="005E532D"/>
    <w:rsid w:val="005F08AA"/>
    <w:rsid w:val="005F12FB"/>
    <w:rsid w:val="00601EA3"/>
    <w:rsid w:val="006128BF"/>
    <w:rsid w:val="0061557B"/>
    <w:rsid w:val="00616510"/>
    <w:rsid w:val="00616C8E"/>
    <w:rsid w:val="006241F1"/>
    <w:rsid w:val="006277BE"/>
    <w:rsid w:val="00631498"/>
    <w:rsid w:val="00632A6A"/>
    <w:rsid w:val="00637846"/>
    <w:rsid w:val="0064798A"/>
    <w:rsid w:val="00651F08"/>
    <w:rsid w:val="00652CFC"/>
    <w:rsid w:val="0065421A"/>
    <w:rsid w:val="006546C5"/>
    <w:rsid w:val="00667BAD"/>
    <w:rsid w:val="00671E50"/>
    <w:rsid w:val="00674115"/>
    <w:rsid w:val="006752F0"/>
    <w:rsid w:val="00675AD8"/>
    <w:rsid w:val="00694DD8"/>
    <w:rsid w:val="006A51C5"/>
    <w:rsid w:val="006B4018"/>
    <w:rsid w:val="006B42EB"/>
    <w:rsid w:val="006B657B"/>
    <w:rsid w:val="006C01EB"/>
    <w:rsid w:val="006C0CA9"/>
    <w:rsid w:val="006C0CBA"/>
    <w:rsid w:val="006C4146"/>
    <w:rsid w:val="006C60E7"/>
    <w:rsid w:val="006C6F26"/>
    <w:rsid w:val="006D1D55"/>
    <w:rsid w:val="006D62B1"/>
    <w:rsid w:val="006D6E4A"/>
    <w:rsid w:val="006D7747"/>
    <w:rsid w:val="006E212C"/>
    <w:rsid w:val="006E2463"/>
    <w:rsid w:val="006E2EAC"/>
    <w:rsid w:val="006E4A49"/>
    <w:rsid w:val="006E5C31"/>
    <w:rsid w:val="006E7DD8"/>
    <w:rsid w:val="006E7E49"/>
    <w:rsid w:val="006F12E0"/>
    <w:rsid w:val="006F2400"/>
    <w:rsid w:val="006F3381"/>
    <w:rsid w:val="00701BF6"/>
    <w:rsid w:val="007026B4"/>
    <w:rsid w:val="007046B2"/>
    <w:rsid w:val="00705DFB"/>
    <w:rsid w:val="007075D4"/>
    <w:rsid w:val="00707DF7"/>
    <w:rsid w:val="0071020A"/>
    <w:rsid w:val="0071055E"/>
    <w:rsid w:val="00714D88"/>
    <w:rsid w:val="007151A6"/>
    <w:rsid w:val="0071527F"/>
    <w:rsid w:val="00716205"/>
    <w:rsid w:val="00720BDB"/>
    <w:rsid w:val="0072141B"/>
    <w:rsid w:val="007237DB"/>
    <w:rsid w:val="007244C8"/>
    <w:rsid w:val="007252E7"/>
    <w:rsid w:val="007347A2"/>
    <w:rsid w:val="00740E58"/>
    <w:rsid w:val="0074225E"/>
    <w:rsid w:val="00742853"/>
    <w:rsid w:val="007442B7"/>
    <w:rsid w:val="007501CE"/>
    <w:rsid w:val="00751CA5"/>
    <w:rsid w:val="0075618F"/>
    <w:rsid w:val="00756D53"/>
    <w:rsid w:val="00765D14"/>
    <w:rsid w:val="00767CD8"/>
    <w:rsid w:val="00767E9D"/>
    <w:rsid w:val="007726AE"/>
    <w:rsid w:val="00782D5F"/>
    <w:rsid w:val="007836E3"/>
    <w:rsid w:val="00784875"/>
    <w:rsid w:val="007861FA"/>
    <w:rsid w:val="00794E03"/>
    <w:rsid w:val="00795D02"/>
    <w:rsid w:val="00795D43"/>
    <w:rsid w:val="007A01DE"/>
    <w:rsid w:val="007A0BA7"/>
    <w:rsid w:val="007A0C78"/>
    <w:rsid w:val="007A2F7A"/>
    <w:rsid w:val="007B02AA"/>
    <w:rsid w:val="007B110A"/>
    <w:rsid w:val="007B37F8"/>
    <w:rsid w:val="007B41A6"/>
    <w:rsid w:val="007B610E"/>
    <w:rsid w:val="007B7C63"/>
    <w:rsid w:val="007C03F3"/>
    <w:rsid w:val="007D0137"/>
    <w:rsid w:val="007D4BA5"/>
    <w:rsid w:val="007D7C9E"/>
    <w:rsid w:val="007E1104"/>
    <w:rsid w:val="007E34A5"/>
    <w:rsid w:val="007E4D31"/>
    <w:rsid w:val="007E4FCD"/>
    <w:rsid w:val="007E6D16"/>
    <w:rsid w:val="007E7BEE"/>
    <w:rsid w:val="007F3191"/>
    <w:rsid w:val="007F419E"/>
    <w:rsid w:val="007F4367"/>
    <w:rsid w:val="007F4BDE"/>
    <w:rsid w:val="007F6F14"/>
    <w:rsid w:val="00801413"/>
    <w:rsid w:val="0080758E"/>
    <w:rsid w:val="008113B3"/>
    <w:rsid w:val="008125AB"/>
    <w:rsid w:val="00812A72"/>
    <w:rsid w:val="00812D1A"/>
    <w:rsid w:val="0081420E"/>
    <w:rsid w:val="00817F6A"/>
    <w:rsid w:val="0082065C"/>
    <w:rsid w:val="00822CAB"/>
    <w:rsid w:val="00823A8B"/>
    <w:rsid w:val="008319AC"/>
    <w:rsid w:val="00834009"/>
    <w:rsid w:val="00834A83"/>
    <w:rsid w:val="00841528"/>
    <w:rsid w:val="008500AD"/>
    <w:rsid w:val="00851050"/>
    <w:rsid w:val="0085396C"/>
    <w:rsid w:val="00854A0F"/>
    <w:rsid w:val="00861211"/>
    <w:rsid w:val="00861C43"/>
    <w:rsid w:val="00862250"/>
    <w:rsid w:val="00862D2D"/>
    <w:rsid w:val="00864885"/>
    <w:rsid w:val="0086588E"/>
    <w:rsid w:val="00865BBA"/>
    <w:rsid w:val="00873E8F"/>
    <w:rsid w:val="00875284"/>
    <w:rsid w:val="00875F67"/>
    <w:rsid w:val="00882A85"/>
    <w:rsid w:val="008843BE"/>
    <w:rsid w:val="008851BC"/>
    <w:rsid w:val="00890268"/>
    <w:rsid w:val="0089030E"/>
    <w:rsid w:val="00890413"/>
    <w:rsid w:val="00892978"/>
    <w:rsid w:val="00894A01"/>
    <w:rsid w:val="00896977"/>
    <w:rsid w:val="008A0B1E"/>
    <w:rsid w:val="008A1EDF"/>
    <w:rsid w:val="008A394C"/>
    <w:rsid w:val="008A39EF"/>
    <w:rsid w:val="008A4570"/>
    <w:rsid w:val="008C068D"/>
    <w:rsid w:val="008C1D8E"/>
    <w:rsid w:val="008C2528"/>
    <w:rsid w:val="008E301C"/>
    <w:rsid w:val="008F4976"/>
    <w:rsid w:val="008F5275"/>
    <w:rsid w:val="008F5D3C"/>
    <w:rsid w:val="008F79B9"/>
    <w:rsid w:val="00901BF1"/>
    <w:rsid w:val="00912E4B"/>
    <w:rsid w:val="0092597D"/>
    <w:rsid w:val="00926808"/>
    <w:rsid w:val="009308C7"/>
    <w:rsid w:val="00932C2F"/>
    <w:rsid w:val="0093328E"/>
    <w:rsid w:val="009346F7"/>
    <w:rsid w:val="00934BCE"/>
    <w:rsid w:val="00940A18"/>
    <w:rsid w:val="00940FC2"/>
    <w:rsid w:val="009437FC"/>
    <w:rsid w:val="00945BF5"/>
    <w:rsid w:val="00952C38"/>
    <w:rsid w:val="0096175B"/>
    <w:rsid w:val="009617B9"/>
    <w:rsid w:val="00962D4C"/>
    <w:rsid w:val="00967078"/>
    <w:rsid w:val="009671EB"/>
    <w:rsid w:val="00970798"/>
    <w:rsid w:val="00972096"/>
    <w:rsid w:val="00972F02"/>
    <w:rsid w:val="009732CD"/>
    <w:rsid w:val="0097407E"/>
    <w:rsid w:val="0097602C"/>
    <w:rsid w:val="0097630F"/>
    <w:rsid w:val="00983DE6"/>
    <w:rsid w:val="00984901"/>
    <w:rsid w:val="00986B8D"/>
    <w:rsid w:val="00991188"/>
    <w:rsid w:val="00992661"/>
    <w:rsid w:val="00992E23"/>
    <w:rsid w:val="009932FB"/>
    <w:rsid w:val="00993E8B"/>
    <w:rsid w:val="009A1FE5"/>
    <w:rsid w:val="009A233D"/>
    <w:rsid w:val="009B006B"/>
    <w:rsid w:val="009B37C3"/>
    <w:rsid w:val="009B4E98"/>
    <w:rsid w:val="009C0652"/>
    <w:rsid w:val="009C7BBB"/>
    <w:rsid w:val="009D0591"/>
    <w:rsid w:val="009D0E7B"/>
    <w:rsid w:val="009D165D"/>
    <w:rsid w:val="009E14A2"/>
    <w:rsid w:val="009F6578"/>
    <w:rsid w:val="009F7337"/>
    <w:rsid w:val="00A06F1F"/>
    <w:rsid w:val="00A174F9"/>
    <w:rsid w:val="00A21846"/>
    <w:rsid w:val="00A22621"/>
    <w:rsid w:val="00A245E4"/>
    <w:rsid w:val="00A2733D"/>
    <w:rsid w:val="00A3012E"/>
    <w:rsid w:val="00A34733"/>
    <w:rsid w:val="00A359DC"/>
    <w:rsid w:val="00A366AC"/>
    <w:rsid w:val="00A36C20"/>
    <w:rsid w:val="00A41203"/>
    <w:rsid w:val="00A47D61"/>
    <w:rsid w:val="00A50F0B"/>
    <w:rsid w:val="00A55738"/>
    <w:rsid w:val="00A55B07"/>
    <w:rsid w:val="00A57272"/>
    <w:rsid w:val="00A62BFA"/>
    <w:rsid w:val="00A7112B"/>
    <w:rsid w:val="00A74D71"/>
    <w:rsid w:val="00A74E96"/>
    <w:rsid w:val="00A75436"/>
    <w:rsid w:val="00A83048"/>
    <w:rsid w:val="00A855E5"/>
    <w:rsid w:val="00A8562D"/>
    <w:rsid w:val="00A92E7E"/>
    <w:rsid w:val="00AA0651"/>
    <w:rsid w:val="00AA4C6F"/>
    <w:rsid w:val="00AA7D3A"/>
    <w:rsid w:val="00AA7F22"/>
    <w:rsid w:val="00AB462C"/>
    <w:rsid w:val="00AB49D7"/>
    <w:rsid w:val="00AB66E5"/>
    <w:rsid w:val="00AC0355"/>
    <w:rsid w:val="00AC49CD"/>
    <w:rsid w:val="00AC5BBA"/>
    <w:rsid w:val="00AC60C4"/>
    <w:rsid w:val="00AC70B1"/>
    <w:rsid w:val="00AC7E89"/>
    <w:rsid w:val="00AD2677"/>
    <w:rsid w:val="00AD4551"/>
    <w:rsid w:val="00AE3224"/>
    <w:rsid w:val="00AE6721"/>
    <w:rsid w:val="00AE6B8D"/>
    <w:rsid w:val="00AF12C1"/>
    <w:rsid w:val="00AF3864"/>
    <w:rsid w:val="00AF4138"/>
    <w:rsid w:val="00AF71E4"/>
    <w:rsid w:val="00B001BC"/>
    <w:rsid w:val="00B07AA5"/>
    <w:rsid w:val="00B10AF7"/>
    <w:rsid w:val="00B10DA8"/>
    <w:rsid w:val="00B11482"/>
    <w:rsid w:val="00B20B73"/>
    <w:rsid w:val="00B219EC"/>
    <w:rsid w:val="00B220A0"/>
    <w:rsid w:val="00B26555"/>
    <w:rsid w:val="00B34488"/>
    <w:rsid w:val="00B348A8"/>
    <w:rsid w:val="00B34E89"/>
    <w:rsid w:val="00B35611"/>
    <w:rsid w:val="00B35DBA"/>
    <w:rsid w:val="00B37A1E"/>
    <w:rsid w:val="00B37FA2"/>
    <w:rsid w:val="00B41015"/>
    <w:rsid w:val="00B41936"/>
    <w:rsid w:val="00B53112"/>
    <w:rsid w:val="00B6399D"/>
    <w:rsid w:val="00B663D5"/>
    <w:rsid w:val="00B731F6"/>
    <w:rsid w:val="00B82996"/>
    <w:rsid w:val="00B85CA1"/>
    <w:rsid w:val="00B91A0B"/>
    <w:rsid w:val="00B94085"/>
    <w:rsid w:val="00BA3845"/>
    <w:rsid w:val="00BA4B01"/>
    <w:rsid w:val="00BB1896"/>
    <w:rsid w:val="00BB2218"/>
    <w:rsid w:val="00BC1A4A"/>
    <w:rsid w:val="00BC55EE"/>
    <w:rsid w:val="00BD7B20"/>
    <w:rsid w:val="00BE5E23"/>
    <w:rsid w:val="00BE60BC"/>
    <w:rsid w:val="00BE6F5F"/>
    <w:rsid w:val="00BE722A"/>
    <w:rsid w:val="00BF1348"/>
    <w:rsid w:val="00BF2905"/>
    <w:rsid w:val="00BF58D7"/>
    <w:rsid w:val="00BF66C9"/>
    <w:rsid w:val="00BF7EA9"/>
    <w:rsid w:val="00C01FA5"/>
    <w:rsid w:val="00C02047"/>
    <w:rsid w:val="00C03D91"/>
    <w:rsid w:val="00C03F5E"/>
    <w:rsid w:val="00C0469B"/>
    <w:rsid w:val="00C04F7F"/>
    <w:rsid w:val="00C0574A"/>
    <w:rsid w:val="00C0600F"/>
    <w:rsid w:val="00C07A2A"/>
    <w:rsid w:val="00C10251"/>
    <w:rsid w:val="00C14ACC"/>
    <w:rsid w:val="00C200AC"/>
    <w:rsid w:val="00C22062"/>
    <w:rsid w:val="00C22FAC"/>
    <w:rsid w:val="00C23DD4"/>
    <w:rsid w:val="00C24B08"/>
    <w:rsid w:val="00C26E5D"/>
    <w:rsid w:val="00C311D2"/>
    <w:rsid w:val="00C316E9"/>
    <w:rsid w:val="00C32E40"/>
    <w:rsid w:val="00C35A19"/>
    <w:rsid w:val="00C41A86"/>
    <w:rsid w:val="00C4381D"/>
    <w:rsid w:val="00C46348"/>
    <w:rsid w:val="00C47577"/>
    <w:rsid w:val="00C51EE2"/>
    <w:rsid w:val="00C55536"/>
    <w:rsid w:val="00C55C1A"/>
    <w:rsid w:val="00C55F42"/>
    <w:rsid w:val="00C57BEA"/>
    <w:rsid w:val="00C613E3"/>
    <w:rsid w:val="00C63C77"/>
    <w:rsid w:val="00C67F29"/>
    <w:rsid w:val="00C70B37"/>
    <w:rsid w:val="00C74645"/>
    <w:rsid w:val="00C835B6"/>
    <w:rsid w:val="00C8459A"/>
    <w:rsid w:val="00C84BFB"/>
    <w:rsid w:val="00C876D7"/>
    <w:rsid w:val="00C87D57"/>
    <w:rsid w:val="00C93E59"/>
    <w:rsid w:val="00C945D6"/>
    <w:rsid w:val="00C95315"/>
    <w:rsid w:val="00C9584B"/>
    <w:rsid w:val="00CA1A8A"/>
    <w:rsid w:val="00CA1D38"/>
    <w:rsid w:val="00CA5550"/>
    <w:rsid w:val="00CA59D9"/>
    <w:rsid w:val="00CB2357"/>
    <w:rsid w:val="00CB569F"/>
    <w:rsid w:val="00CB5B5E"/>
    <w:rsid w:val="00CC31BA"/>
    <w:rsid w:val="00CC336A"/>
    <w:rsid w:val="00CC336B"/>
    <w:rsid w:val="00CC616B"/>
    <w:rsid w:val="00CD1AA0"/>
    <w:rsid w:val="00CD5652"/>
    <w:rsid w:val="00CD5B94"/>
    <w:rsid w:val="00CD75F2"/>
    <w:rsid w:val="00CD76CE"/>
    <w:rsid w:val="00CE2814"/>
    <w:rsid w:val="00CE4457"/>
    <w:rsid w:val="00CE77A7"/>
    <w:rsid w:val="00CF1493"/>
    <w:rsid w:val="00CF24F1"/>
    <w:rsid w:val="00CF66D5"/>
    <w:rsid w:val="00CF68A3"/>
    <w:rsid w:val="00CF7228"/>
    <w:rsid w:val="00CF7E71"/>
    <w:rsid w:val="00D00CF3"/>
    <w:rsid w:val="00D0427B"/>
    <w:rsid w:val="00D05090"/>
    <w:rsid w:val="00D066A6"/>
    <w:rsid w:val="00D1056D"/>
    <w:rsid w:val="00D10C74"/>
    <w:rsid w:val="00D10D3F"/>
    <w:rsid w:val="00D12AAA"/>
    <w:rsid w:val="00D15DBF"/>
    <w:rsid w:val="00D21DDB"/>
    <w:rsid w:val="00D24D8B"/>
    <w:rsid w:val="00D27B66"/>
    <w:rsid w:val="00D27D6D"/>
    <w:rsid w:val="00D307FE"/>
    <w:rsid w:val="00D30ED0"/>
    <w:rsid w:val="00D34359"/>
    <w:rsid w:val="00D412B7"/>
    <w:rsid w:val="00D41336"/>
    <w:rsid w:val="00D513EC"/>
    <w:rsid w:val="00D5411B"/>
    <w:rsid w:val="00D54172"/>
    <w:rsid w:val="00D5448E"/>
    <w:rsid w:val="00D70B65"/>
    <w:rsid w:val="00D75D6F"/>
    <w:rsid w:val="00D85D33"/>
    <w:rsid w:val="00D93DAA"/>
    <w:rsid w:val="00D93EE5"/>
    <w:rsid w:val="00D95B6F"/>
    <w:rsid w:val="00DA0019"/>
    <w:rsid w:val="00DA19AF"/>
    <w:rsid w:val="00DA34FC"/>
    <w:rsid w:val="00DA3712"/>
    <w:rsid w:val="00DA4CBC"/>
    <w:rsid w:val="00DA5FD9"/>
    <w:rsid w:val="00DA759B"/>
    <w:rsid w:val="00DB2676"/>
    <w:rsid w:val="00DB2B22"/>
    <w:rsid w:val="00DB631C"/>
    <w:rsid w:val="00DC3895"/>
    <w:rsid w:val="00DC42B3"/>
    <w:rsid w:val="00DC59D9"/>
    <w:rsid w:val="00DC5D36"/>
    <w:rsid w:val="00DC71D2"/>
    <w:rsid w:val="00DD17EB"/>
    <w:rsid w:val="00DE0C4C"/>
    <w:rsid w:val="00DE1454"/>
    <w:rsid w:val="00DE16BD"/>
    <w:rsid w:val="00DE7E68"/>
    <w:rsid w:val="00DF0696"/>
    <w:rsid w:val="00DF0A8B"/>
    <w:rsid w:val="00DF3A95"/>
    <w:rsid w:val="00DF6490"/>
    <w:rsid w:val="00DF7C9F"/>
    <w:rsid w:val="00E002C3"/>
    <w:rsid w:val="00E00CF4"/>
    <w:rsid w:val="00E03A62"/>
    <w:rsid w:val="00E04FC5"/>
    <w:rsid w:val="00E06C21"/>
    <w:rsid w:val="00E078A9"/>
    <w:rsid w:val="00E12628"/>
    <w:rsid w:val="00E16FCA"/>
    <w:rsid w:val="00E17397"/>
    <w:rsid w:val="00E20345"/>
    <w:rsid w:val="00E22175"/>
    <w:rsid w:val="00E222A7"/>
    <w:rsid w:val="00E239AD"/>
    <w:rsid w:val="00E2439F"/>
    <w:rsid w:val="00E2671C"/>
    <w:rsid w:val="00E32395"/>
    <w:rsid w:val="00E33EE6"/>
    <w:rsid w:val="00E37FD4"/>
    <w:rsid w:val="00E4348C"/>
    <w:rsid w:val="00E4512A"/>
    <w:rsid w:val="00E51BC4"/>
    <w:rsid w:val="00E57822"/>
    <w:rsid w:val="00E60C19"/>
    <w:rsid w:val="00E63A24"/>
    <w:rsid w:val="00E63CA5"/>
    <w:rsid w:val="00E7120A"/>
    <w:rsid w:val="00E80168"/>
    <w:rsid w:val="00E8265D"/>
    <w:rsid w:val="00E84B91"/>
    <w:rsid w:val="00E8536C"/>
    <w:rsid w:val="00E85BCB"/>
    <w:rsid w:val="00E86456"/>
    <w:rsid w:val="00E87F47"/>
    <w:rsid w:val="00E90373"/>
    <w:rsid w:val="00E90845"/>
    <w:rsid w:val="00E9396B"/>
    <w:rsid w:val="00E9582F"/>
    <w:rsid w:val="00E96041"/>
    <w:rsid w:val="00E971C0"/>
    <w:rsid w:val="00E97C4B"/>
    <w:rsid w:val="00EA3457"/>
    <w:rsid w:val="00EA5834"/>
    <w:rsid w:val="00EB2164"/>
    <w:rsid w:val="00EB5E47"/>
    <w:rsid w:val="00EB67DB"/>
    <w:rsid w:val="00EC1A22"/>
    <w:rsid w:val="00EC3A50"/>
    <w:rsid w:val="00EC52DA"/>
    <w:rsid w:val="00ED3ACE"/>
    <w:rsid w:val="00ED6B6C"/>
    <w:rsid w:val="00EE07DB"/>
    <w:rsid w:val="00EE5617"/>
    <w:rsid w:val="00F0072F"/>
    <w:rsid w:val="00F053D6"/>
    <w:rsid w:val="00F06A5F"/>
    <w:rsid w:val="00F07961"/>
    <w:rsid w:val="00F16C6A"/>
    <w:rsid w:val="00F228A8"/>
    <w:rsid w:val="00F23819"/>
    <w:rsid w:val="00F269B7"/>
    <w:rsid w:val="00F325C2"/>
    <w:rsid w:val="00F33379"/>
    <w:rsid w:val="00F334D3"/>
    <w:rsid w:val="00F34AE2"/>
    <w:rsid w:val="00F471D5"/>
    <w:rsid w:val="00F5381E"/>
    <w:rsid w:val="00F54F21"/>
    <w:rsid w:val="00F61512"/>
    <w:rsid w:val="00F61995"/>
    <w:rsid w:val="00F620D6"/>
    <w:rsid w:val="00F632F9"/>
    <w:rsid w:val="00F66D00"/>
    <w:rsid w:val="00F76352"/>
    <w:rsid w:val="00F770B2"/>
    <w:rsid w:val="00F81B48"/>
    <w:rsid w:val="00F82686"/>
    <w:rsid w:val="00F84774"/>
    <w:rsid w:val="00F84D13"/>
    <w:rsid w:val="00F85B67"/>
    <w:rsid w:val="00F86363"/>
    <w:rsid w:val="00F92A18"/>
    <w:rsid w:val="00F93508"/>
    <w:rsid w:val="00FA599F"/>
    <w:rsid w:val="00FA6B8F"/>
    <w:rsid w:val="00FA718C"/>
    <w:rsid w:val="00FB03EE"/>
    <w:rsid w:val="00FB21AE"/>
    <w:rsid w:val="00FB30B9"/>
    <w:rsid w:val="00FB37F1"/>
    <w:rsid w:val="00FC3150"/>
    <w:rsid w:val="00FC62A8"/>
    <w:rsid w:val="00FD0C19"/>
    <w:rsid w:val="00FE039D"/>
    <w:rsid w:val="00FE243B"/>
    <w:rsid w:val="00FE4E63"/>
    <w:rsid w:val="00FF2494"/>
    <w:rsid w:val="00FF581C"/>
    <w:rsid w:val="00FF6E70"/>
    <w:rsid w:val="00FF7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4D1F"/>
  <w15:chartTrackingRefBased/>
  <w15:docId w15:val="{64ECF0CA-35B3-4D6A-A47E-4533FE01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64885"/>
    <w:pPr>
      <w:numPr>
        <w:ilvl w:val="2"/>
      </w:numPr>
      <w:spacing w:before="120"/>
      <w:ind w:left="7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86488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 w:type="table" w:styleId="ListTable6Colorful-Accent3">
    <w:name w:val="List Table 6 Colorful Accent 3"/>
    <w:basedOn w:val="TableNormal"/>
    <w:uiPriority w:val="51"/>
    <w:rsid w:val="00E04FC5"/>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E04FC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3">
    <w:name w:val="List Table 2 Accent 3"/>
    <w:basedOn w:val="TableNormal"/>
    <w:uiPriority w:val="47"/>
    <w:rsid w:val="00E04FC5"/>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
    <w:name w:val="List Table 2"/>
    <w:basedOn w:val="TableNormal"/>
    <w:uiPriority w:val="47"/>
    <w:rsid w:val="00DC59D9"/>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3">
    <w:name w:val="List Table 1 Light Accent 3"/>
    <w:basedOn w:val="TableNormal"/>
    <w:uiPriority w:val="46"/>
    <w:rsid w:val="005733C1"/>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77799865">
      <w:bodyDiv w:val="1"/>
      <w:marLeft w:val="0"/>
      <w:marRight w:val="0"/>
      <w:marTop w:val="0"/>
      <w:marBottom w:val="0"/>
      <w:divBdr>
        <w:top w:val="none" w:sz="0" w:space="0" w:color="auto"/>
        <w:left w:val="none" w:sz="0" w:space="0" w:color="auto"/>
        <w:bottom w:val="none" w:sz="0" w:space="0" w:color="auto"/>
        <w:right w:val="none" w:sz="0" w:space="0" w:color="auto"/>
      </w:divBdr>
    </w:div>
    <w:div w:id="150408016">
      <w:bodyDiv w:val="1"/>
      <w:marLeft w:val="0"/>
      <w:marRight w:val="0"/>
      <w:marTop w:val="0"/>
      <w:marBottom w:val="0"/>
      <w:divBdr>
        <w:top w:val="none" w:sz="0" w:space="0" w:color="auto"/>
        <w:left w:val="none" w:sz="0" w:space="0" w:color="auto"/>
        <w:bottom w:val="none" w:sz="0" w:space="0" w:color="auto"/>
        <w:right w:val="none" w:sz="0" w:space="0" w:color="auto"/>
      </w:divBdr>
    </w:div>
    <w:div w:id="210925632">
      <w:bodyDiv w:val="1"/>
      <w:marLeft w:val="0"/>
      <w:marRight w:val="0"/>
      <w:marTop w:val="0"/>
      <w:marBottom w:val="0"/>
      <w:divBdr>
        <w:top w:val="none" w:sz="0" w:space="0" w:color="auto"/>
        <w:left w:val="none" w:sz="0" w:space="0" w:color="auto"/>
        <w:bottom w:val="none" w:sz="0" w:space="0" w:color="auto"/>
        <w:right w:val="none" w:sz="0" w:space="0" w:color="auto"/>
      </w:divBdr>
    </w:div>
    <w:div w:id="521750445">
      <w:bodyDiv w:val="1"/>
      <w:marLeft w:val="0"/>
      <w:marRight w:val="0"/>
      <w:marTop w:val="0"/>
      <w:marBottom w:val="0"/>
      <w:divBdr>
        <w:top w:val="none" w:sz="0" w:space="0" w:color="auto"/>
        <w:left w:val="none" w:sz="0" w:space="0" w:color="auto"/>
        <w:bottom w:val="none" w:sz="0" w:space="0" w:color="auto"/>
        <w:right w:val="none" w:sz="0" w:space="0" w:color="auto"/>
      </w:divBdr>
    </w:div>
    <w:div w:id="576865825">
      <w:bodyDiv w:val="1"/>
      <w:marLeft w:val="0"/>
      <w:marRight w:val="0"/>
      <w:marTop w:val="0"/>
      <w:marBottom w:val="0"/>
      <w:divBdr>
        <w:top w:val="none" w:sz="0" w:space="0" w:color="auto"/>
        <w:left w:val="none" w:sz="0" w:space="0" w:color="auto"/>
        <w:bottom w:val="none" w:sz="0" w:space="0" w:color="auto"/>
        <w:right w:val="none" w:sz="0" w:space="0" w:color="auto"/>
      </w:divBdr>
    </w:div>
    <w:div w:id="660962658">
      <w:bodyDiv w:val="1"/>
      <w:marLeft w:val="0"/>
      <w:marRight w:val="0"/>
      <w:marTop w:val="0"/>
      <w:marBottom w:val="0"/>
      <w:divBdr>
        <w:top w:val="none" w:sz="0" w:space="0" w:color="auto"/>
        <w:left w:val="none" w:sz="0" w:space="0" w:color="auto"/>
        <w:bottom w:val="none" w:sz="0" w:space="0" w:color="auto"/>
        <w:right w:val="none" w:sz="0" w:space="0" w:color="auto"/>
      </w:divBdr>
    </w:div>
    <w:div w:id="678313119">
      <w:bodyDiv w:val="1"/>
      <w:marLeft w:val="0"/>
      <w:marRight w:val="0"/>
      <w:marTop w:val="0"/>
      <w:marBottom w:val="0"/>
      <w:divBdr>
        <w:top w:val="none" w:sz="0" w:space="0" w:color="auto"/>
        <w:left w:val="none" w:sz="0" w:space="0" w:color="auto"/>
        <w:bottom w:val="none" w:sz="0" w:space="0" w:color="auto"/>
        <w:right w:val="none" w:sz="0" w:space="0" w:color="auto"/>
      </w:divBdr>
    </w:div>
    <w:div w:id="1030453467">
      <w:bodyDiv w:val="1"/>
      <w:marLeft w:val="0"/>
      <w:marRight w:val="0"/>
      <w:marTop w:val="0"/>
      <w:marBottom w:val="0"/>
      <w:divBdr>
        <w:top w:val="none" w:sz="0" w:space="0" w:color="auto"/>
        <w:left w:val="none" w:sz="0" w:space="0" w:color="auto"/>
        <w:bottom w:val="none" w:sz="0" w:space="0" w:color="auto"/>
        <w:right w:val="none" w:sz="0" w:space="0" w:color="auto"/>
      </w:divBdr>
      <w:divsChild>
        <w:div w:id="724525603">
          <w:marLeft w:val="1080"/>
          <w:marRight w:val="0"/>
          <w:marTop w:val="115"/>
          <w:marBottom w:val="0"/>
          <w:divBdr>
            <w:top w:val="none" w:sz="0" w:space="0" w:color="auto"/>
            <w:left w:val="none" w:sz="0" w:space="0" w:color="auto"/>
            <w:bottom w:val="none" w:sz="0" w:space="0" w:color="auto"/>
            <w:right w:val="none" w:sz="0" w:space="0" w:color="auto"/>
          </w:divBdr>
        </w:div>
        <w:div w:id="980766116">
          <w:marLeft w:val="1080"/>
          <w:marRight w:val="0"/>
          <w:marTop w:val="115"/>
          <w:marBottom w:val="0"/>
          <w:divBdr>
            <w:top w:val="none" w:sz="0" w:space="0" w:color="auto"/>
            <w:left w:val="none" w:sz="0" w:space="0" w:color="auto"/>
            <w:bottom w:val="none" w:sz="0" w:space="0" w:color="auto"/>
            <w:right w:val="none" w:sz="0" w:space="0" w:color="auto"/>
          </w:divBdr>
        </w:div>
        <w:div w:id="1105493856">
          <w:marLeft w:val="446"/>
          <w:marRight w:val="0"/>
          <w:marTop w:val="130"/>
          <w:marBottom w:val="0"/>
          <w:divBdr>
            <w:top w:val="none" w:sz="0" w:space="0" w:color="auto"/>
            <w:left w:val="none" w:sz="0" w:space="0" w:color="auto"/>
            <w:bottom w:val="none" w:sz="0" w:space="0" w:color="auto"/>
            <w:right w:val="none" w:sz="0" w:space="0" w:color="auto"/>
          </w:divBdr>
        </w:div>
      </w:divsChild>
    </w:div>
    <w:div w:id="1047027413">
      <w:bodyDiv w:val="1"/>
      <w:marLeft w:val="0"/>
      <w:marRight w:val="0"/>
      <w:marTop w:val="0"/>
      <w:marBottom w:val="0"/>
      <w:divBdr>
        <w:top w:val="none" w:sz="0" w:space="0" w:color="auto"/>
        <w:left w:val="none" w:sz="0" w:space="0" w:color="auto"/>
        <w:bottom w:val="none" w:sz="0" w:space="0" w:color="auto"/>
        <w:right w:val="none" w:sz="0" w:space="0" w:color="auto"/>
      </w:divBdr>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319119017">
      <w:bodyDiv w:val="1"/>
      <w:marLeft w:val="0"/>
      <w:marRight w:val="0"/>
      <w:marTop w:val="0"/>
      <w:marBottom w:val="0"/>
      <w:divBdr>
        <w:top w:val="none" w:sz="0" w:space="0" w:color="auto"/>
        <w:left w:val="none" w:sz="0" w:space="0" w:color="auto"/>
        <w:bottom w:val="none" w:sz="0" w:space="0" w:color="auto"/>
        <w:right w:val="none" w:sz="0" w:space="0" w:color="auto"/>
      </w:divBdr>
    </w:div>
    <w:div w:id="1488281680">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 w:id="1912538782">
      <w:bodyDiv w:val="1"/>
      <w:marLeft w:val="0"/>
      <w:marRight w:val="0"/>
      <w:marTop w:val="0"/>
      <w:marBottom w:val="0"/>
      <w:divBdr>
        <w:top w:val="none" w:sz="0" w:space="0" w:color="auto"/>
        <w:left w:val="none" w:sz="0" w:space="0" w:color="auto"/>
        <w:bottom w:val="none" w:sz="0" w:space="0" w:color="auto"/>
        <w:right w:val="none" w:sz="0" w:space="0" w:color="auto"/>
      </w:divBdr>
    </w:div>
    <w:div w:id="1925412889">
      <w:bodyDiv w:val="1"/>
      <w:marLeft w:val="0"/>
      <w:marRight w:val="0"/>
      <w:marTop w:val="0"/>
      <w:marBottom w:val="0"/>
      <w:divBdr>
        <w:top w:val="none" w:sz="0" w:space="0" w:color="auto"/>
        <w:left w:val="none" w:sz="0" w:space="0" w:color="auto"/>
        <w:bottom w:val="none" w:sz="0" w:space="0" w:color="auto"/>
        <w:right w:val="none" w:sz="0" w:space="0" w:color="auto"/>
      </w:divBdr>
    </w:div>
    <w:div w:id="194776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Sheet1!$L$11</c:f>
              <c:strCache>
                <c:ptCount val="1"/>
                <c:pt idx="0">
                  <c:v>CA-Polar, N = 256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Sheet1!$L$12:$L$17</c:f>
              <c:numCache>
                <c:formatCode>General</c:formatCode>
                <c:ptCount val="6"/>
                <c:pt idx="0">
                  <c:v>143</c:v>
                </c:pt>
                <c:pt idx="1">
                  <c:v>169</c:v>
                </c:pt>
                <c:pt idx="2">
                  <c:v>210</c:v>
                </c:pt>
                <c:pt idx="3">
                  <c:v>244</c:v>
                </c:pt>
                <c:pt idx="4">
                  <c:v>238</c:v>
                </c:pt>
                <c:pt idx="5">
                  <c:v>240</c:v>
                </c:pt>
              </c:numCache>
            </c:numRef>
          </c:yVal>
          <c:smooth val="0"/>
        </c:ser>
        <c:ser>
          <c:idx val="2"/>
          <c:order val="1"/>
          <c:tx>
            <c:strRef>
              <c:f>Sheet1!$N$11</c:f>
              <c:strCache>
                <c:ptCount val="1"/>
                <c:pt idx="0">
                  <c:v>CA-Polar, N = 512</c:v>
                </c:pt>
              </c:strCache>
            </c:strRef>
          </c:tx>
          <c:spPr>
            <a:ln w="19050" cap="rnd">
              <a:solidFill>
                <a:schemeClr val="accent4"/>
              </a:solidFill>
              <a:round/>
            </a:ln>
            <a:effectLst/>
          </c:spPr>
          <c:marker>
            <c:symbol val="square"/>
            <c:size val="5"/>
            <c:spPr>
              <a:solidFill>
                <a:schemeClr val="accent4"/>
              </a:solidFill>
              <a:ln w="9525">
                <a:solidFill>
                  <a:schemeClr val="accent4"/>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Sheet1!$N$12:$N$17</c:f>
              <c:numCache>
                <c:formatCode>General</c:formatCode>
                <c:ptCount val="6"/>
                <c:pt idx="0">
                  <c:v>161</c:v>
                </c:pt>
                <c:pt idx="1">
                  <c:v>205</c:v>
                </c:pt>
                <c:pt idx="2">
                  <c:v>242</c:v>
                </c:pt>
                <c:pt idx="3">
                  <c:v>284</c:v>
                </c:pt>
                <c:pt idx="4">
                  <c:v>339</c:v>
                </c:pt>
                <c:pt idx="5">
                  <c:v>416</c:v>
                </c:pt>
              </c:numCache>
            </c:numRef>
          </c:yVal>
          <c:smooth val="0"/>
        </c:ser>
        <c:ser>
          <c:idx val="4"/>
          <c:order val="2"/>
          <c:tx>
            <c:strRef>
              <c:f>Sheet1!$P$11</c:f>
              <c:strCache>
                <c:ptCount val="1"/>
                <c:pt idx="0">
                  <c:v>CA-Polar N = 1024</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Sheet1!$P$12:$P$17</c:f>
              <c:numCache>
                <c:formatCode>General</c:formatCode>
                <c:ptCount val="6"/>
                <c:pt idx="0">
                  <c:v>181</c:v>
                </c:pt>
                <c:pt idx="1">
                  <c:v>236</c:v>
                </c:pt>
                <c:pt idx="2">
                  <c:v>279</c:v>
                </c:pt>
                <c:pt idx="3">
                  <c:v>317</c:v>
                </c:pt>
                <c:pt idx="4">
                  <c:v>363</c:v>
                </c:pt>
                <c:pt idx="5">
                  <c:v>503</c:v>
                </c:pt>
              </c:numCache>
            </c:numRef>
          </c:yVal>
          <c:smooth val="0"/>
        </c:ser>
        <c:ser>
          <c:idx val="1"/>
          <c:order val="3"/>
          <c:tx>
            <c:strRef>
              <c:f>Sheet1!$M$11</c:f>
              <c:strCache>
                <c:ptCount val="1"/>
                <c:pt idx="0">
                  <c:v>PC-Polar, N = 256</c:v>
                </c:pt>
              </c:strCache>
            </c:strRef>
          </c:tx>
          <c:spPr>
            <a:ln w="19050" cap="rnd">
              <a:solidFill>
                <a:schemeClr val="accent1"/>
              </a:solidFill>
              <a:prstDash val="sysDash"/>
              <a:round/>
            </a:ln>
            <a:effectLst/>
          </c:spPr>
          <c:marker>
            <c:symbol val="circle"/>
            <c:size val="5"/>
            <c:spPr>
              <a:solidFill>
                <a:schemeClr val="accent1"/>
              </a:solidFill>
              <a:ln w="9525">
                <a:solidFill>
                  <a:schemeClr val="accent1"/>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Sheet1!$M$12:$M$17</c:f>
              <c:numCache>
                <c:formatCode>General</c:formatCode>
                <c:ptCount val="6"/>
                <c:pt idx="0">
                  <c:v>362</c:v>
                </c:pt>
                <c:pt idx="1">
                  <c:v>501</c:v>
                </c:pt>
                <c:pt idx="2">
                  <c:v>557</c:v>
                </c:pt>
                <c:pt idx="3">
                  <c:v>539</c:v>
                </c:pt>
                <c:pt idx="4">
                  <c:v>551</c:v>
                </c:pt>
                <c:pt idx="5">
                  <c:v>409</c:v>
                </c:pt>
              </c:numCache>
            </c:numRef>
          </c:yVal>
          <c:smooth val="0"/>
        </c:ser>
        <c:ser>
          <c:idx val="3"/>
          <c:order val="4"/>
          <c:tx>
            <c:strRef>
              <c:f>Sheet1!$O$11</c:f>
              <c:strCache>
                <c:ptCount val="1"/>
                <c:pt idx="0">
                  <c:v>PC-Polar, N = 512</c:v>
                </c:pt>
              </c:strCache>
            </c:strRef>
          </c:tx>
          <c:spPr>
            <a:ln w="19050" cap="rnd">
              <a:solidFill>
                <a:schemeClr val="accent4"/>
              </a:solidFill>
              <a:prstDash val="sysDash"/>
              <a:round/>
            </a:ln>
            <a:effectLst/>
          </c:spPr>
          <c:marker>
            <c:symbol val="square"/>
            <c:size val="5"/>
            <c:spPr>
              <a:solidFill>
                <a:schemeClr val="accent4"/>
              </a:solidFill>
              <a:ln w="9525">
                <a:solidFill>
                  <a:schemeClr val="accent4"/>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Sheet1!$O$12:$O$17</c:f>
              <c:numCache>
                <c:formatCode>General</c:formatCode>
                <c:ptCount val="6"/>
                <c:pt idx="0">
                  <c:v>560</c:v>
                </c:pt>
                <c:pt idx="1">
                  <c:v>740</c:v>
                </c:pt>
                <c:pt idx="2">
                  <c:v>784</c:v>
                </c:pt>
                <c:pt idx="3">
                  <c:v>795</c:v>
                </c:pt>
                <c:pt idx="4">
                  <c:v>857</c:v>
                </c:pt>
                <c:pt idx="5">
                  <c:v>1037</c:v>
                </c:pt>
              </c:numCache>
            </c:numRef>
          </c:yVal>
          <c:smooth val="0"/>
        </c:ser>
        <c:ser>
          <c:idx val="5"/>
          <c:order val="5"/>
          <c:tx>
            <c:strRef>
              <c:f>Sheet1!$Q$11</c:f>
              <c:strCache>
                <c:ptCount val="1"/>
                <c:pt idx="0">
                  <c:v>PC-Polar, N = 1024</c:v>
                </c:pt>
              </c:strCache>
            </c:strRef>
          </c:tx>
          <c:spPr>
            <a:ln w="19050" cap="rnd">
              <a:solidFill>
                <a:schemeClr val="accent6"/>
              </a:solidFill>
              <a:prstDash val="sysDash"/>
              <a:round/>
            </a:ln>
            <a:effectLst/>
          </c:spPr>
          <c:marker>
            <c:symbol val="triangle"/>
            <c:size val="5"/>
            <c:spPr>
              <a:solidFill>
                <a:schemeClr val="accent6"/>
              </a:solidFill>
              <a:ln w="9525">
                <a:solidFill>
                  <a:schemeClr val="accent6"/>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Sheet1!$Q$12:$Q$17</c:f>
              <c:numCache>
                <c:formatCode>General</c:formatCode>
                <c:ptCount val="6"/>
                <c:pt idx="0">
                  <c:v>887</c:v>
                </c:pt>
                <c:pt idx="1">
                  <c:v>1269</c:v>
                </c:pt>
                <c:pt idx="2">
                  <c:v>1287</c:v>
                </c:pt>
                <c:pt idx="3">
                  <c:v>1293</c:v>
                </c:pt>
                <c:pt idx="4">
                  <c:v>1283</c:v>
                </c:pt>
                <c:pt idx="5">
                  <c:v>1775</c:v>
                </c:pt>
              </c:numCache>
            </c:numRef>
          </c:yVal>
          <c:smooth val="0"/>
        </c:ser>
        <c:dLbls>
          <c:showLegendKey val="0"/>
          <c:showVal val="0"/>
          <c:showCatName val="0"/>
          <c:showSerName val="0"/>
          <c:showPercent val="0"/>
          <c:showBubbleSize val="0"/>
        </c:dLbls>
        <c:axId val="300045832"/>
        <c:axId val="300999776"/>
      </c:scatterChart>
      <c:valAx>
        <c:axId val="300045832"/>
        <c:scaling>
          <c:orientation val="minMax"/>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0999776"/>
        <c:crosses val="autoZero"/>
        <c:crossBetween val="midCat"/>
        <c:majorUnit val="20"/>
      </c:valAx>
      <c:valAx>
        <c:axId val="300999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r>
                  <a:rPr lang="en-US" baseline="0"/>
                  <a:t> (cycles)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000458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Sheet1!$B$3</c:f>
              <c:strCache>
                <c:ptCount val="1"/>
                <c:pt idx="0">
                  <c:v>Bit-reversed Shortening (N = 288)</c:v>
                </c:pt>
              </c:strCache>
            </c:strRef>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Sheet1!$B$4:$B$9</c:f>
              <c:numCache>
                <c:formatCode>General</c:formatCode>
                <c:ptCount val="6"/>
                <c:pt idx="0">
                  <c:v>453</c:v>
                </c:pt>
                <c:pt idx="1">
                  <c:v>657</c:v>
                </c:pt>
                <c:pt idx="2">
                  <c:v>844</c:v>
                </c:pt>
                <c:pt idx="3">
                  <c:v>1022</c:v>
                </c:pt>
                <c:pt idx="4">
                  <c:v>1191</c:v>
                </c:pt>
                <c:pt idx="5">
                  <c:v>1862</c:v>
                </c:pt>
              </c:numCache>
            </c:numRef>
          </c:yVal>
          <c:smooth val="0"/>
        </c:ser>
        <c:ser>
          <c:idx val="1"/>
          <c:order val="1"/>
          <c:tx>
            <c:strRef>
              <c:f>Sheet1!$C$3</c:f>
              <c:strCache>
                <c:ptCount val="1"/>
                <c:pt idx="0">
                  <c:v>Bit-reversed Shortening (N = 576)</c:v>
                </c:pt>
              </c:strCache>
            </c:strRef>
          </c:tx>
          <c:spPr>
            <a:ln w="19050" cap="rnd">
              <a:solidFill>
                <a:schemeClr val="accent4"/>
              </a:solidFill>
              <a:prstDash val="sysDash"/>
              <a:round/>
            </a:ln>
            <a:effectLst/>
          </c:spPr>
          <c:marker>
            <c:symbol val="circle"/>
            <c:size val="5"/>
            <c:spPr>
              <a:solidFill>
                <a:schemeClr val="accent4"/>
              </a:solidFill>
              <a:ln w="9525">
                <a:solidFill>
                  <a:schemeClr val="accent4"/>
                </a:solidFill>
                <a:prstDash val="solid"/>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Sheet1!$C$4:$C$9</c:f>
              <c:numCache>
                <c:formatCode>General</c:formatCode>
                <c:ptCount val="6"/>
                <c:pt idx="0">
                  <c:v>492</c:v>
                </c:pt>
                <c:pt idx="1">
                  <c:v>695</c:v>
                </c:pt>
                <c:pt idx="2">
                  <c:v>891</c:v>
                </c:pt>
                <c:pt idx="3">
                  <c:v>1083</c:v>
                </c:pt>
                <c:pt idx="4">
                  <c:v>1276</c:v>
                </c:pt>
                <c:pt idx="5">
                  <c:v>2008</c:v>
                </c:pt>
              </c:numCache>
            </c:numRef>
          </c:yVal>
          <c:smooth val="0"/>
        </c:ser>
        <c:ser>
          <c:idx val="2"/>
          <c:order val="2"/>
          <c:tx>
            <c:strRef>
              <c:f>Sheet1!$D$3</c:f>
              <c:strCache>
                <c:ptCount val="1"/>
                <c:pt idx="0">
                  <c:v>Block Puncturing (N = 288)</c:v>
                </c:pt>
              </c:strCache>
            </c:strRef>
          </c:tx>
          <c:spPr>
            <a:ln w="19050" cap="rnd">
              <a:solidFill>
                <a:schemeClr val="accent1"/>
              </a:solidFill>
              <a:round/>
            </a:ln>
            <a:effectLst/>
          </c:spPr>
          <c:marker>
            <c:symbol val="triangle"/>
            <c:size val="5"/>
            <c:spPr>
              <a:solidFill>
                <a:schemeClr val="accent1"/>
              </a:solidFill>
              <a:ln w="9525">
                <a:solidFill>
                  <a:schemeClr val="accent1"/>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Sheet1!$D$4:$D$9</c:f>
              <c:numCache>
                <c:formatCode>General</c:formatCode>
                <c:ptCount val="6"/>
                <c:pt idx="0">
                  <c:v>151</c:v>
                </c:pt>
                <c:pt idx="1">
                  <c:v>201</c:v>
                </c:pt>
                <c:pt idx="2">
                  <c:v>223</c:v>
                </c:pt>
                <c:pt idx="3">
                  <c:v>266</c:v>
                </c:pt>
                <c:pt idx="4">
                  <c:v>324</c:v>
                </c:pt>
                <c:pt idx="5">
                  <c:v>313</c:v>
                </c:pt>
              </c:numCache>
            </c:numRef>
          </c:yVal>
          <c:smooth val="0"/>
        </c:ser>
        <c:ser>
          <c:idx val="3"/>
          <c:order val="3"/>
          <c:tx>
            <c:strRef>
              <c:f>Sheet1!$E$3</c:f>
              <c:strCache>
                <c:ptCount val="1"/>
                <c:pt idx="0">
                  <c:v>Block Puncturing (N = 576)</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Sheet1!$E$4:$E$9</c:f>
              <c:numCache>
                <c:formatCode>General</c:formatCode>
                <c:ptCount val="6"/>
                <c:pt idx="0">
                  <c:v>159</c:v>
                </c:pt>
                <c:pt idx="1">
                  <c:v>232</c:v>
                </c:pt>
                <c:pt idx="2">
                  <c:v>270</c:v>
                </c:pt>
                <c:pt idx="3">
                  <c:v>317</c:v>
                </c:pt>
                <c:pt idx="4">
                  <c:v>350</c:v>
                </c:pt>
                <c:pt idx="5">
                  <c:v>485</c:v>
                </c:pt>
              </c:numCache>
            </c:numRef>
          </c:yVal>
          <c:smooth val="0"/>
        </c:ser>
        <c:ser>
          <c:idx val="4"/>
          <c:order val="4"/>
          <c:tx>
            <c:strRef>
              <c:f>Sheet1!$F$3</c:f>
              <c:strCache>
                <c:ptCount val="1"/>
                <c:pt idx="0">
                  <c:v>N = 512</c:v>
                </c:pt>
              </c:strCache>
            </c:strRef>
          </c:tx>
          <c:spPr>
            <a:ln w="19050" cap="rnd">
              <a:solidFill>
                <a:schemeClr val="accent2"/>
              </a:solidFill>
              <a:prstDash val="sysDot"/>
              <a:round/>
            </a:ln>
            <a:effectLst/>
          </c:spPr>
          <c:marker>
            <c:symbol val="plus"/>
            <c:size val="5"/>
            <c:spPr>
              <a:noFill/>
              <a:ln w="9525">
                <a:solidFill>
                  <a:schemeClr val="accent2"/>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Sheet1!$F$4:$F$9</c:f>
              <c:numCache>
                <c:formatCode>General</c:formatCode>
                <c:ptCount val="6"/>
                <c:pt idx="0">
                  <c:v>151</c:v>
                </c:pt>
                <c:pt idx="1">
                  <c:v>201</c:v>
                </c:pt>
                <c:pt idx="2">
                  <c:v>223</c:v>
                </c:pt>
                <c:pt idx="3">
                  <c:v>274</c:v>
                </c:pt>
                <c:pt idx="4">
                  <c:v>338</c:v>
                </c:pt>
                <c:pt idx="5">
                  <c:v>403</c:v>
                </c:pt>
              </c:numCache>
            </c:numRef>
          </c:yVal>
          <c:smooth val="0"/>
        </c:ser>
        <c:ser>
          <c:idx val="5"/>
          <c:order val="5"/>
          <c:tx>
            <c:strRef>
              <c:f>Sheet1!$G$3</c:f>
              <c:strCache>
                <c:ptCount val="1"/>
                <c:pt idx="0">
                  <c:v>N = 1024</c:v>
                </c:pt>
              </c:strCache>
            </c:strRef>
          </c:tx>
          <c:spPr>
            <a:ln w="19050" cap="rnd">
              <a:solidFill>
                <a:schemeClr val="accent2"/>
              </a:solidFill>
              <a:prstDash val="sysDot"/>
              <a:round/>
            </a:ln>
            <a:effectLst/>
          </c:spPr>
          <c:marker>
            <c:symbol val="x"/>
            <c:size val="5"/>
            <c:spPr>
              <a:noFill/>
              <a:ln w="9525">
                <a:solidFill>
                  <a:schemeClr val="accent2"/>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Sheet1!$G$4:$G$9</c:f>
              <c:numCache>
                <c:formatCode>General</c:formatCode>
                <c:ptCount val="6"/>
                <c:pt idx="0">
                  <c:v>159</c:v>
                </c:pt>
                <c:pt idx="1">
                  <c:v>232</c:v>
                </c:pt>
                <c:pt idx="2">
                  <c:v>270</c:v>
                </c:pt>
                <c:pt idx="3">
                  <c:v>317</c:v>
                </c:pt>
                <c:pt idx="4">
                  <c:v>350</c:v>
                </c:pt>
                <c:pt idx="5">
                  <c:v>493</c:v>
                </c:pt>
              </c:numCache>
            </c:numRef>
          </c:yVal>
          <c:smooth val="0"/>
        </c:ser>
        <c:dLbls>
          <c:showLegendKey val="0"/>
          <c:showVal val="0"/>
          <c:showCatName val="0"/>
          <c:showSerName val="0"/>
          <c:showPercent val="0"/>
          <c:showBubbleSize val="0"/>
        </c:dLbls>
        <c:axId val="296065584"/>
        <c:axId val="296065976"/>
      </c:scatterChart>
      <c:valAx>
        <c:axId val="296065584"/>
        <c:scaling>
          <c:orientation val="minMax"/>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6065976"/>
        <c:crosses val="autoZero"/>
        <c:crossBetween val="midCat"/>
      </c:valAx>
      <c:valAx>
        <c:axId val="2960659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r>
                  <a:rPr lang="en-US" baseline="0"/>
                  <a:t> (cycles)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60655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HR33RHYHUWRF-4-2172</_dlc_DocId>
    <_dlc_DocIdUrl xmlns="c06861ca-3f08-4d07-bff7-bb15bac121f4">
      <Url>https://projects.qualcomm.com/sites/pentari/_layouts/15/DocIdRedir.aspx?ID=HR33RHYHUWRF-4-2172</Url>
      <Description>HR33RHYHUWRF-4-2172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2.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3.xml><?xml version="1.0" encoding="utf-8"?>
<ds:datastoreItem xmlns:ds="http://schemas.openxmlformats.org/officeDocument/2006/customXml" ds:itemID="{9A4B68DE-7983-4F55-9298-BB5A57E6CFBC}">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0C0A08-ABBE-4470-BEC6-EFF783710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1871</TotalTime>
  <Pages>10</Pages>
  <Words>3757</Words>
  <Characters>21419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Jiang, Jing</cp:lastModifiedBy>
  <cp:revision>105</cp:revision>
  <dcterms:created xsi:type="dcterms:W3CDTF">2017-03-23T00:37:00Z</dcterms:created>
  <dcterms:modified xsi:type="dcterms:W3CDTF">2017-03-25T05:01:00Z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a330f478-d168-4ff1-a841-af5b60fc5a89</vt:lpwstr>
  </property>
  <property fmtid="{D5CDD505-2E9C-101B-9397-08002B2CF9AE}" pid="3" name="ContentTypeId">
    <vt:lpwstr>0x010100BC29BFD66497B943AA3B102F0C7B1355</vt:lpwstr>
  </property>
  <property fmtid="{D5CDD505-2E9C-101B-9397-08002B2CF9AE}" pid="4" name="_AdHocReviewCycleID">
    <vt:i4>1526998934</vt:i4>
  </property>
  <property fmtid="{D5CDD505-2E9C-101B-9397-08002B2CF9AE}" pid="5" name="_NewReviewCycle">
    <vt:lpwstr/>
  </property>
  <property fmtid="{D5CDD505-2E9C-101B-9397-08002B2CF9AE}" pid="6" name="_EmailSubject">
    <vt:lpwstr>LDPC papers</vt:lpwstr>
  </property>
  <property fmtid="{D5CDD505-2E9C-101B-9397-08002B2CF9AE}" pid="7" name="_AuthorEmail">
    <vt:lpwstr>skudekar@qti.qualcomm.com</vt:lpwstr>
  </property>
  <property fmtid="{D5CDD505-2E9C-101B-9397-08002B2CF9AE}" pid="8" name="_AuthorEmailDisplayName">
    <vt:lpwstr>Kudekar, Shrinivas</vt:lpwstr>
  </property>
  <property fmtid="{D5CDD505-2E9C-101B-9397-08002B2CF9AE}" pid="9" name="_ReviewingToolsShownOnce">
    <vt:lpwstr/>
  </property>
</Properties>
</file>